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page" w:horzAnchor="margin" w:tblpXSpec="center" w:bottomFromText="200" w:leftFromText="180" w:rightFromText="180" w:tblpY="481"/>
        <w:tblW w:w="1048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40"/>
        <w:gridCol w:w="5102"/>
        <w:gridCol w:w="709"/>
        <w:gridCol w:w="4436"/>
        <w:gridCol w:w="98"/>
      </w:tblGrid>
      <w:tr>
        <w:trPr>
          <w:trHeight w:val="1936" w:hRule="atLeast"/>
        </w:trPr>
        <w:tc>
          <w:tcPr>
            <w:tcW w:w="5242" w:type="dxa"/>
            <w:gridSpan w:val="2"/>
            <w:tcBorders/>
          </w:tcPr>
          <w:p>
            <w:pPr>
              <w:pStyle w:val="Normal"/>
              <w:keepNext w:val="true"/>
              <w:numPr>
                <w:ilvl w:val="0"/>
                <w:numId w:val="0"/>
              </w:numPr>
              <w:spacing w:lineRule="auto" w:line="240" w:before="0" w:after="0"/>
              <w:ind w:hanging="0" w:left="-108"/>
              <w:jc w:val="center"/>
              <w:outlineLvl w:val="1"/>
              <w:rPr>
                <w:rFonts w:ascii="Times New Roman" w:hAnsi="Times New Roman" w:cs="Times New Roman"/>
              </w:rPr>
            </w:pPr>
            <w:r>
              <w:rPr>
                <w:rFonts w:cs="Times New Roman" w:ascii="Times New Roman" w:hAnsi="Times New Roman"/>
                <w:lang w:val="en-US"/>
              </w:rPr>
              <w:t>C</w:t>
            </w:r>
            <w:r>
              <w:rPr>
                <w:rFonts w:cs="Times New Roman" w:ascii="Times New Roman" w:hAnsi="Times New Roman"/>
              </w:rPr>
              <w:t>ОВЕТ</w:t>
            </w:r>
          </w:p>
          <w:p>
            <w:pPr>
              <w:pStyle w:val="Normal"/>
              <w:keepNext w:val="true"/>
              <w:numPr>
                <w:ilvl w:val="0"/>
                <w:numId w:val="0"/>
              </w:numPr>
              <w:tabs>
                <w:tab w:val="clear" w:pos="708"/>
                <w:tab w:val="left" w:pos="1884" w:leader="none"/>
              </w:tabs>
              <w:spacing w:lineRule="auto" w:line="240" w:before="0" w:after="0"/>
              <w:ind w:hanging="0" w:left="-108"/>
              <w:jc w:val="center"/>
              <w:outlineLvl w:val="1"/>
              <w:rPr>
                <w:rFonts w:ascii="Times New Roman" w:hAnsi="Times New Roman" w:cs="Times New Roman"/>
                <w:lang w:val="tt-RU"/>
              </w:rPr>
            </w:pPr>
            <w:r>
              <w:rPr>
                <w:rFonts w:cs="Times New Roman" w:ascii="Times New Roman" w:hAnsi="Times New Roman"/>
              </w:rPr>
              <w:t>НОВОБУРУНДУКОВСКОГО СЕЛЬСКОГО ПОСЕЛЕНИЯ ДРОЖЖАНОВСКОГО</w:t>
            </w:r>
          </w:p>
          <w:p>
            <w:pPr>
              <w:pStyle w:val="Normal"/>
              <w:keepNext w:val="true"/>
              <w:numPr>
                <w:ilvl w:val="0"/>
                <w:numId w:val="0"/>
              </w:numPr>
              <w:tabs>
                <w:tab w:val="clear" w:pos="708"/>
                <w:tab w:val="left" w:pos="1884" w:leader="none"/>
              </w:tabs>
              <w:spacing w:lineRule="auto" w:line="240" w:before="0" w:after="0"/>
              <w:ind w:hanging="0" w:left="-108"/>
              <w:jc w:val="center"/>
              <w:outlineLvl w:val="1"/>
              <w:rPr>
                <w:rFonts w:ascii="Times New Roman" w:hAnsi="Times New Roman" w:cs="Times New Roman"/>
              </w:rPr>
            </w:pPr>
            <w:r>
              <w:rPr>
                <w:rFonts w:cs="Times New Roman" w:ascii="Times New Roman" w:hAnsi="Times New Roman"/>
              </w:rPr>
              <w:t>МУНИЦИПАЛЬНОГО РАЙОНА</w:t>
            </w:r>
          </w:p>
          <w:p>
            <w:pPr>
              <w:pStyle w:val="Normal"/>
              <w:keepNext w:val="true"/>
              <w:numPr>
                <w:ilvl w:val="0"/>
                <w:numId w:val="0"/>
              </w:numPr>
              <w:tabs>
                <w:tab w:val="clear" w:pos="708"/>
                <w:tab w:val="left" w:pos="1884" w:leader="none"/>
              </w:tabs>
              <w:spacing w:lineRule="auto" w:line="240" w:before="0" w:after="0"/>
              <w:ind w:hanging="0" w:left="-108"/>
              <w:jc w:val="center"/>
              <w:outlineLvl w:val="1"/>
              <w:rPr>
                <w:rFonts w:ascii="Times New Roman" w:hAnsi="Times New Roman" w:cs="Times New Roman"/>
              </w:rPr>
            </w:pPr>
            <w:r>
              <w:rPr>
                <w:rFonts w:cs="Times New Roman" w:ascii="Times New Roman" w:hAnsi="Times New Roman"/>
              </w:rPr>
              <w:t>РЕСПУБЛИКИ ТАТАРСТАН</w:t>
            </w:r>
          </w:p>
          <w:p>
            <w:pPr>
              <w:pStyle w:val="Normal"/>
              <w:tabs>
                <w:tab w:val="clear" w:pos="708"/>
                <w:tab w:val="left" w:pos="1884" w:leader="none"/>
              </w:tabs>
              <w:spacing w:lineRule="auto" w:line="240" w:before="0" w:after="0"/>
              <w:jc w:val="center"/>
              <w:rPr>
                <w:rFonts w:ascii="Times New Roman" w:hAnsi="Times New Roman" w:cs="Times New Roman"/>
              </w:rPr>
            </w:pPr>
            <w:r>
              <w:rPr>
                <w:rFonts w:cs="Times New Roman" w:ascii="Times New Roman" w:hAnsi="Times New Roman"/>
              </w:rPr>
              <w:t>Улица Вокзальная, дом 31,</w:t>
            </w:r>
          </w:p>
          <w:p>
            <w:pPr>
              <w:pStyle w:val="Normal"/>
              <w:keepNext w:val="true"/>
              <w:numPr>
                <w:ilvl w:val="0"/>
                <w:numId w:val="0"/>
              </w:numPr>
              <w:tabs>
                <w:tab w:val="clear" w:pos="708"/>
                <w:tab w:val="left" w:pos="1884" w:leader="none"/>
              </w:tabs>
              <w:spacing w:lineRule="auto" w:line="240" w:before="0" w:after="0"/>
              <w:ind w:hanging="0" w:left="0"/>
              <w:jc w:val="center"/>
              <w:outlineLvl w:val="1"/>
              <w:rPr>
                <w:rFonts w:ascii="Times New Roman" w:hAnsi="Times New Roman" w:cs="Times New Roman"/>
              </w:rPr>
            </w:pPr>
            <w:r>
              <w:rPr>
                <w:rFonts w:cs="Times New Roman" w:ascii="Times New Roman" w:hAnsi="Times New Roman"/>
              </w:rPr>
              <w:t>П.ж.-д.ст.Бурундуки, Дрожжановский район 422490</w:t>
            </w:r>
          </w:p>
        </w:tc>
        <w:tc>
          <w:tcPr>
            <w:tcW w:w="709" w:type="dxa"/>
            <w:tcBorders/>
          </w:tcPr>
          <w:p>
            <w:pPr>
              <w:pStyle w:val="Normal"/>
              <w:spacing w:lineRule="auto" w:line="240" w:before="0" w:after="0"/>
              <w:jc w:val="center"/>
              <w:rPr>
                <w:rFonts w:ascii="Times New Roman" w:hAnsi="Times New Roman" w:cs="Times New Roman"/>
              </w:rPr>
            </w:pPr>
            <w:r>
              <w:rPr>
                <w:rFonts w:cs="Times New Roman" w:ascii="Times New Roman" w:hAnsi="Times New Roman"/>
              </w:rPr>
            </w:r>
          </w:p>
        </w:tc>
        <w:tc>
          <w:tcPr>
            <w:tcW w:w="4534" w:type="dxa"/>
            <w:gridSpan w:val="2"/>
            <w:tcBorders/>
          </w:tcPr>
          <w:p>
            <w:pPr>
              <w:pStyle w:val="Normal"/>
              <w:keepNext w:val="true"/>
              <w:numPr>
                <w:ilvl w:val="0"/>
                <w:numId w:val="0"/>
              </w:numPr>
              <w:spacing w:lineRule="auto" w:line="240" w:before="0" w:after="0"/>
              <w:ind w:hanging="0" w:left="0"/>
              <w:jc w:val="center"/>
              <w:outlineLvl w:val="1"/>
              <w:rPr>
                <w:rFonts w:ascii="Times New Roman" w:hAnsi="Times New Roman" w:cs="Times New Roman"/>
              </w:rPr>
            </w:pPr>
            <w:r>
              <w:rPr>
                <w:rFonts w:cs="Times New Roman" w:ascii="Times New Roman" w:hAnsi="Times New Roman"/>
              </w:rPr>
              <w:t>ТАТАРСТАН           РЕСПУБЛИКАСЫ</w:t>
            </w:r>
          </w:p>
          <w:p>
            <w:pPr>
              <w:pStyle w:val="Normal"/>
              <w:keepNext w:val="true"/>
              <w:numPr>
                <w:ilvl w:val="0"/>
                <w:numId w:val="0"/>
              </w:numPr>
              <w:spacing w:lineRule="auto" w:line="240" w:before="0" w:after="0"/>
              <w:ind w:hanging="0" w:left="0"/>
              <w:jc w:val="center"/>
              <w:outlineLvl w:val="1"/>
              <w:rPr>
                <w:rFonts w:ascii="Times New Roman" w:hAnsi="Times New Roman" w:cs="Times New Roman"/>
              </w:rPr>
            </w:pPr>
            <w:r>
              <w:rPr>
                <w:rFonts w:cs="Times New Roman" w:ascii="Times New Roman" w:hAnsi="Times New Roman"/>
              </w:rPr>
              <w:t>ЧҮПРӘЛЕ</w:t>
            </w:r>
          </w:p>
          <w:p>
            <w:pPr>
              <w:pStyle w:val="Normal"/>
              <w:keepNext w:val="true"/>
              <w:numPr>
                <w:ilvl w:val="0"/>
                <w:numId w:val="0"/>
              </w:numPr>
              <w:spacing w:lineRule="auto" w:line="240" w:before="0" w:after="0"/>
              <w:ind w:hanging="0" w:left="0"/>
              <w:jc w:val="center"/>
              <w:outlineLvl w:val="1"/>
              <w:rPr>
                <w:rFonts w:ascii="Times New Roman" w:hAnsi="Times New Roman" w:cs="Times New Roman"/>
              </w:rPr>
            </w:pPr>
            <w:r>
              <w:rPr>
                <w:rFonts w:cs="Times New Roman" w:ascii="Times New Roman" w:hAnsi="Times New Roman"/>
              </w:rPr>
              <w:t>МУНИЦИПАЛЬ РАЙОНЫ</w:t>
            </w:r>
          </w:p>
          <w:p>
            <w:pPr>
              <w:pStyle w:val="Normal"/>
              <w:spacing w:lineRule="auto" w:line="240" w:before="0" w:after="0"/>
              <w:jc w:val="center"/>
              <w:rPr>
                <w:rFonts w:ascii="Times New Roman" w:hAnsi="Times New Roman" w:cs="Times New Roman"/>
              </w:rPr>
            </w:pPr>
            <w:r>
              <w:rPr>
                <w:rFonts w:cs="Times New Roman" w:ascii="Times New Roman" w:hAnsi="Times New Roman"/>
                <w:caps/>
              </w:rPr>
              <w:t>Я</w:t>
            </w:r>
            <w:r>
              <w:rPr>
                <w:rFonts w:cs="Times New Roman" w:ascii="Times New Roman" w:hAnsi="Times New Roman"/>
              </w:rPr>
              <w:t>ҢА БОРЫНДЫК</w:t>
            </w:r>
          </w:p>
          <w:p>
            <w:pPr>
              <w:pStyle w:val="Normal"/>
              <w:spacing w:lineRule="auto" w:line="240" w:before="0" w:after="0"/>
              <w:jc w:val="center"/>
              <w:rPr>
                <w:rFonts w:ascii="Times New Roman" w:hAnsi="Times New Roman" w:cs="Times New Roman"/>
              </w:rPr>
            </w:pPr>
            <w:r>
              <w:rPr>
                <w:rFonts w:cs="Times New Roman" w:ascii="Times New Roman" w:hAnsi="Times New Roman"/>
              </w:rPr>
              <w:t>ҖИРЛЕГЕ СОВЕТЫ</w:t>
            </w:r>
          </w:p>
          <w:p>
            <w:pPr>
              <w:pStyle w:val="Normal"/>
              <w:spacing w:lineRule="auto" w:line="240" w:before="0" w:after="0"/>
              <w:jc w:val="center"/>
              <w:rPr>
                <w:rFonts w:ascii="Times New Roman" w:hAnsi="Times New Roman" w:cs="Times New Roman"/>
                <w:lang w:val="tt-RU"/>
              </w:rPr>
            </w:pPr>
            <w:r>
              <w:rPr>
                <w:rFonts w:cs="Times New Roman" w:ascii="Times New Roman" w:hAnsi="Times New Roman"/>
                <w:lang w:val="tt-RU"/>
              </w:rPr>
              <w:t>Вокзал урамы, 31 нче йорт,</w:t>
            </w:r>
          </w:p>
          <w:p>
            <w:pPr>
              <w:pStyle w:val="NoSpacing"/>
              <w:jc w:val="center"/>
              <w:rPr>
                <w:rFonts w:ascii="Times New Roman" w:hAnsi="Times New Roman"/>
                <w:color w:val="000000"/>
                <w:sz w:val="22"/>
                <w:lang w:val="tt-RU"/>
              </w:rPr>
            </w:pPr>
            <w:r>
              <w:rPr>
                <w:rFonts w:ascii="Times New Roman" w:hAnsi="Times New Roman"/>
                <w:sz w:val="22"/>
              </w:rPr>
              <w:t>Борындык тимер юл ст. поселогы,</w:t>
            </w:r>
          </w:p>
          <w:p>
            <w:pPr>
              <w:pStyle w:val="NoSpacing"/>
              <w:jc w:val="center"/>
              <w:rPr>
                <w:rFonts w:ascii="Times New Roman" w:hAnsi="Times New Roman"/>
                <w:sz w:val="22"/>
              </w:rPr>
            </w:pPr>
            <w:r>
              <w:rPr>
                <w:rFonts w:ascii="Times New Roman" w:hAnsi="Times New Roman"/>
                <w:sz w:val="22"/>
              </w:rPr>
              <w:t>Чүпрәле районы</w:t>
            </w:r>
          </w:p>
          <w:p>
            <w:pPr>
              <w:pStyle w:val="Normal"/>
              <w:spacing w:lineRule="auto" w:line="240" w:before="0" w:after="0"/>
              <w:jc w:val="center"/>
              <w:rPr>
                <w:rFonts w:ascii="Times New Roman" w:hAnsi="Times New Roman" w:cs="Times New Roman"/>
                <w:lang w:val="tt-RU"/>
              </w:rPr>
            </w:pPr>
            <w:r>
              <w:rPr>
                <w:rFonts w:cs="Times New Roman" w:ascii="Times New Roman" w:hAnsi="Times New Roman"/>
                <w:lang w:val="tt-RU"/>
              </w:rPr>
              <w:t>422490</w:t>
            </w:r>
          </w:p>
        </w:tc>
      </w:tr>
      <w:tr>
        <w:trPr>
          <w:trHeight w:val="433" w:hRule="atLeast"/>
        </w:trPr>
        <w:tc>
          <w:tcPr>
            <w:tcW w:w="140" w:type="dxa"/>
            <w:tcBorders/>
          </w:tcPr>
          <w:p>
            <w:pPr>
              <w:pStyle w:val="Normal"/>
              <w:tabs>
                <w:tab w:val="clear" w:pos="708"/>
                <w:tab w:val="left" w:pos="1884" w:leader="none"/>
              </w:tabs>
              <w:spacing w:lineRule="auto" w:line="252" w:before="0" w:after="160"/>
              <w:jc w:val="center"/>
              <w:rPr/>
            </w:pPr>
            <w:r>
              <w:rPr/>
            </w:r>
          </w:p>
        </w:tc>
        <w:tc>
          <w:tcPr>
            <w:tcW w:w="10247" w:type="dxa"/>
            <w:gridSpan w:val="3"/>
            <w:tcBorders/>
          </w:tcPr>
          <w:p>
            <w:pPr>
              <w:pStyle w:val="Normal"/>
              <w:tabs>
                <w:tab w:val="clear" w:pos="708"/>
                <w:tab w:val="left" w:pos="1884" w:leader="none"/>
              </w:tabs>
              <w:spacing w:lineRule="auto" w:line="252" w:before="0" w:after="160"/>
              <w:jc w:val="center"/>
              <w:rPr/>
            </w:pPr>
            <w:r>
              <w:rPr/>
              <mc:AlternateContent>
                <mc:Choice Requires="wps">
                  <w:drawing>
                    <wp:inline distT="0" distB="0" distL="0" distR="0">
                      <wp:extent cx="5940425" cy="19050"/>
                      <wp:effectExtent l="0" t="0" r="0" b="0"/>
                      <wp:docPr id="1" name="Фигура 1"/>
                      <a:graphic xmlns:a="http://schemas.openxmlformats.org/drawingml/2006/main">
                        <a:graphicData uri="http://schemas.microsoft.com/office/word/2010/wordprocessingShape">
                          <wps:wsp>
                            <wps:cNvSpPr/>
                            <wps:spPr>
                              <a:xfrm>
                                <a:off x="0" y="0"/>
                                <a:ext cx="5940360" cy="19080"/>
                              </a:xfrm>
                              <a:prstGeom prst="rect">
                                <a:avLst/>
                              </a:prstGeom>
                              <a:solidFill>
                                <a:srgbClr val="000000"/>
                              </a:solidFill>
                              <a:ln w="0">
                                <a:noFill/>
                              </a:ln>
                            </wps:spPr>
                            <wps:style>
                              <a:lnRef idx="0"/>
                              <a:fillRef idx="0"/>
                              <a:effectRef idx="0"/>
                              <a:fontRef idx="minor"/>
                            </wps:style>
                            <wps:bodyPr/>
                          </wps:wsp>
                        </a:graphicData>
                      </a:graphic>
                    </wp:inline>
                  </w:drawing>
                </mc:Choice>
                <mc:Fallback>
                  <w:pict>
                    <v:rect id="shape_0" ID="Фигура 1" path="m0,0l-2147483645,0l-2147483645,-2147483646l0,-2147483646xe" fillcolor="black" stroked="f" o:allowincell="f" style="position:absolute;margin-left:0pt;margin-top:-1.55pt;width:467.7pt;height:1.45pt;mso-wrap-style:none;v-text-anchor:middle;mso-position-vertical:top">
                      <v:fill o:detectmouseclick="t" type="solid" color2="white"/>
                      <v:stroke color="#3465a4" joinstyle="round" endcap="flat"/>
                      <w10:wrap type="square"/>
                    </v:rect>
                  </w:pict>
                </mc:Fallback>
              </mc:AlternateContent>
            </w:r>
          </w:p>
        </w:tc>
        <w:tc>
          <w:tcPr>
            <w:tcW w:w="98" w:type="dxa"/>
            <w:tcBorders/>
          </w:tcPr>
          <w:p>
            <w:pPr>
              <w:pStyle w:val="Normal"/>
              <w:widowControl/>
              <w:bidi w:val="0"/>
              <w:spacing w:lineRule="auto" w:line="259" w:before="0" w:after="160"/>
              <w:jc w:val="left"/>
              <w:rPr/>
            </w:pPr>
            <w:r>
              <w:rPr/>
            </w:r>
          </w:p>
        </w:tc>
      </w:tr>
    </w:tbl>
    <w:p>
      <w:pPr>
        <w:pStyle w:val="NoSpacing"/>
        <w:rPr>
          <w:rFonts w:ascii="Times New Roman" w:hAnsi="Times New Roman" w:eastAsia="" w:eastAsiaTheme="minorEastAsia"/>
          <w:b/>
          <w:sz w:val="28"/>
          <w:szCs w:val="28"/>
          <w:lang w:val="tt-RU" w:eastAsia="ru-RU"/>
        </w:rPr>
      </w:pPr>
      <w:r>
        <w:rPr>
          <w:rFonts w:eastAsia="Times New Roman" w:ascii="Times New Roman" w:hAnsi="Times New Roman"/>
          <w:b/>
          <w:sz w:val="28"/>
          <w:szCs w:val="28"/>
        </w:rPr>
        <w:t>РЕШЕНИЕ</w:t>
      </w:r>
      <w:r>
        <w:rPr>
          <w:rFonts w:eastAsia="Times New Roman" w:ascii="Times New Roman" w:hAnsi="Times New Roman"/>
          <w:b/>
        </w:rPr>
        <w:tab/>
        <w:tab/>
        <w:tab/>
        <w:tab/>
        <w:tab/>
        <w:tab/>
        <w:tab/>
        <w:tab/>
        <w:tab/>
        <w:tab/>
        <w:t xml:space="preserve"> </w:t>
      </w:r>
      <w:r>
        <w:rPr>
          <w:rFonts w:ascii="Times New Roman" w:hAnsi="Times New Roman"/>
          <w:b/>
          <w:sz w:val="28"/>
          <w:szCs w:val="28"/>
        </w:rPr>
        <w:t>КАРАР</w:t>
      </w:r>
    </w:p>
    <w:p>
      <w:pPr>
        <w:pStyle w:val="Normal"/>
        <w:spacing w:before="0" w:after="0"/>
        <w:jc w:val="both"/>
        <w:rPr>
          <w:rFonts w:ascii="Times New Roman" w:hAnsi="Times New Roman" w:cs="Times New Roman"/>
          <w:sz w:val="28"/>
          <w:szCs w:val="28"/>
          <w:lang w:val="tt-RU"/>
        </w:rPr>
      </w:pPr>
      <w:r>
        <w:rPr>
          <w:rFonts w:cs="Times New Roman" w:ascii="Times New Roman" w:hAnsi="Times New Roman"/>
          <w:sz w:val="28"/>
          <w:szCs w:val="28"/>
          <w:lang w:val="tt-RU"/>
        </w:rPr>
        <w:t xml:space="preserve">  </w:t>
      </w:r>
    </w:p>
    <w:p>
      <w:pPr>
        <w:pStyle w:val="Normal"/>
        <w:jc w:val="both"/>
        <w:rPr>
          <w:sz w:val="26"/>
          <w:szCs w:val="26"/>
        </w:rPr>
      </w:pPr>
      <w:r>
        <w:rPr>
          <w:rFonts w:cs="Times New Roman" w:ascii="Times New Roman" w:hAnsi="Times New Roman"/>
          <w:sz w:val="26"/>
          <w:szCs w:val="26"/>
          <w:lang w:val="tt-RU"/>
        </w:rPr>
        <w:t xml:space="preserve">    </w:t>
      </w:r>
      <w:r>
        <w:rPr>
          <w:rFonts w:cs="Times New Roman" w:ascii="Times New Roman" w:hAnsi="Times New Roman"/>
          <w:sz w:val="26"/>
          <w:szCs w:val="26"/>
          <w:lang w:val="tt-RU"/>
        </w:rPr>
        <w:t xml:space="preserve">2026 нче елның 11 июнь                   </w:t>
        <w:tab/>
        <w:tab/>
        <w:t xml:space="preserve">              </w:t>
        <w:tab/>
        <w:t xml:space="preserve">      </w:t>
        <w:tab/>
        <w:tab/>
        <w:tab/>
        <w:t xml:space="preserve">   № 12/1          </w:t>
      </w:r>
    </w:p>
    <w:p>
      <w:pPr>
        <w:pStyle w:val="ConsPlusTitle"/>
        <w:widowControl/>
        <w:tabs>
          <w:tab w:val="clear" w:pos="708"/>
          <w:tab w:val="left" w:pos="0" w:leader="none"/>
        </w:tabs>
        <w:bidi w:val="0"/>
        <w:spacing w:lineRule="auto" w:line="240" w:before="0" w:after="0"/>
        <w:ind w:hanging="0" w:left="0" w:right="2381"/>
        <w:jc w:val="both"/>
        <w:rPr>
          <w:b w:val="false"/>
          <w:bCs w:val="false"/>
          <w:sz w:val="27"/>
          <w:szCs w:val="27"/>
        </w:rPr>
      </w:pPr>
      <w:r>
        <w:rPr>
          <w:b w:val="false"/>
          <w:bCs w:val="false"/>
          <w:sz w:val="27"/>
          <w:szCs w:val="27"/>
        </w:rPr>
      </w:r>
    </w:p>
    <w:p>
      <w:pPr>
        <w:pStyle w:val="ConsPlusNormal"/>
        <w:widowControl/>
        <w:suppressAutoHyphens w:val="true"/>
        <w:bidi w:val="0"/>
        <w:spacing w:lineRule="auto" w:line="240" w:before="0" w:after="0"/>
        <w:ind w:firstLine="567" w:left="0" w:right="3742"/>
        <w:jc w:val="both"/>
        <w:rPr>
          <w:sz w:val="27"/>
          <w:szCs w:val="27"/>
        </w:rPr>
      </w:pPr>
      <w:r>
        <w:rPr>
          <w:rFonts w:cs="Times New Roman" w:ascii="Times New Roman" w:hAnsi="Times New Roman"/>
          <w:color w:themeColor="text1" w:val="000000"/>
          <w:sz w:val="27"/>
          <w:szCs w:val="27"/>
          <w:shd w:fill="F7F8F9" w:val="clear"/>
          <w:lang w:val="tt-RU"/>
        </w:rPr>
        <w:t>Яңа Борындык авыл җирлеге территориясендә төзекләндерү өлкәсендә муниципаль контроль турында нигезләмәгә үзгәреш кертү хакында</w:t>
      </w:r>
    </w:p>
    <w:p>
      <w:pPr>
        <w:pStyle w:val="ConsPlusNormal"/>
        <w:widowControl/>
        <w:suppressAutoHyphens w:val="true"/>
        <w:bidi w:val="0"/>
        <w:spacing w:lineRule="auto" w:line="240" w:before="0" w:after="0"/>
        <w:ind w:firstLine="567" w:left="0" w:right="3742"/>
        <w:jc w:val="both"/>
        <w:rPr>
          <w:rFonts w:ascii="Times New Roman" w:hAnsi="Times New Roman" w:cs="Times New Roman"/>
          <w:color w:themeColor="text1" w:val="000000"/>
          <w:sz w:val="27"/>
          <w:szCs w:val="27"/>
          <w:shd w:fill="F7F8F9" w:val="clear"/>
          <w:lang w:val="tt-RU"/>
        </w:rPr>
      </w:pPr>
      <w:r>
        <w:rPr>
          <w:rFonts w:cs="Times New Roman" w:ascii="Times New Roman" w:hAnsi="Times New Roman"/>
          <w:color w:themeColor="text1" w:val="000000"/>
          <w:sz w:val="27"/>
          <w:szCs w:val="27"/>
          <w:shd w:fill="F7F8F9" w:val="clear"/>
          <w:lang w:val="tt-RU"/>
        </w:rPr>
      </w:r>
    </w:p>
    <w:p>
      <w:pPr>
        <w:pStyle w:val="ConsPlusNormal"/>
        <w:widowControl/>
        <w:suppressAutoHyphens w:val="true"/>
        <w:bidi w:val="0"/>
        <w:spacing w:lineRule="auto" w:line="240" w:before="0" w:after="0"/>
        <w:ind w:firstLine="567" w:left="0" w:right="0"/>
        <w:jc w:val="both"/>
        <w:rPr>
          <w:sz w:val="27"/>
          <w:szCs w:val="27"/>
        </w:rPr>
      </w:pPr>
      <w:r>
        <w:rPr>
          <w:rFonts w:cs="Times New Roman" w:ascii="Times New Roman" w:hAnsi="Times New Roman"/>
          <w:color w:themeColor="text1" w:val="000000"/>
          <w:sz w:val="27"/>
          <w:szCs w:val="27"/>
          <w:shd w:fill="F7F8F9" w:val="clear"/>
          <w:lang w:val="tt-RU"/>
        </w:rPr>
        <w:t xml:space="preserve">«Россия Федерациясендә дәүләт контроле (күзәтчелеге) һәм муниципаль контроль турында» Федераль законга үзгәрешләр кертү хакында» 2024 елның 28 декабрендәге 540-ФЗ номерлы Федераль закон нигезендә Татарстан Республикасы Чүпрәле муниципаль районының Яңа Борындык авыл җирлеге Советы карар чыгарды: </w:t>
      </w:r>
    </w:p>
    <w:p>
      <w:pPr>
        <w:pStyle w:val="ConsPlusNormal"/>
        <w:widowControl/>
        <w:suppressAutoHyphens w:val="true"/>
        <w:bidi w:val="0"/>
        <w:spacing w:lineRule="auto" w:line="240" w:before="0" w:after="0"/>
        <w:ind w:firstLine="567" w:left="0" w:right="0"/>
        <w:jc w:val="both"/>
        <w:rPr>
          <w:sz w:val="27"/>
          <w:szCs w:val="27"/>
        </w:rPr>
      </w:pPr>
      <w:r>
        <w:rPr>
          <w:rFonts w:cs="Times New Roman" w:ascii="Times New Roman" w:hAnsi="Times New Roman"/>
          <w:color w:themeColor="text1" w:val="000000"/>
          <w:sz w:val="27"/>
          <w:szCs w:val="27"/>
          <w:shd w:fill="F7F8F9" w:val="clear"/>
          <w:lang w:val="tt-RU"/>
        </w:rPr>
        <w:t xml:space="preserve">1. «Татарстан Республикасы Чүпрәле муниципаль районының Яңа Борындык авыл җирлеге территориясендә төзекләндерү өлкәсендә муниципаль контрольне гамәлгә ашыру турында» Татарстан Республикасы Чүпрәле муниципаль районының Яңа Борындык авыл җирлеге Советының «Татарстан Республикасы Чүпрәле муниципаль районы Яңа Борындык авыл җирлеге территориясендә төзекләндерү өлкәсендә муниципаль контрольне гамәлгә ашыру турында» 2021 елның 21 декабрендәге 17/4 номерлы карары белән (07.02.2022 № 19/1, 25.04.2025 № 61/3, 19.02.2026 №8/2 редакциясендә) расланган Татарстан Республикасы Чүпрәле муниципаль районы Яңа Борындык авыл җирлеге </w:t>
      </w:r>
      <w:r>
        <w:rPr>
          <w:rFonts w:cs="Times New Roman" w:ascii="Times New Roman" w:hAnsi="Times New Roman"/>
          <w:color w:themeColor="text1" w:val="000000"/>
          <w:sz w:val="27"/>
          <w:szCs w:val="27"/>
          <w:shd w:fill="auto" w:val="clear"/>
          <w:lang w:val="tt-RU"/>
        </w:rPr>
        <w:t>территориясенд яңа</w:t>
      </w:r>
      <w:r>
        <w:rPr>
          <w:rFonts w:cs="Times New Roman" w:ascii="Times New Roman" w:hAnsi="Times New Roman"/>
          <w:color w:themeColor="text1" w:val="000000"/>
          <w:sz w:val="27"/>
          <w:szCs w:val="27"/>
          <w:shd w:fill="F7F8F9" w:val="clear"/>
          <w:lang w:val="tt-RU"/>
        </w:rPr>
        <w:t xml:space="preserve"> редакциядә бәян итеп үзгәреш кертергә:</w:t>
      </w:r>
    </w:p>
    <w:p>
      <w:pPr>
        <w:pStyle w:val="ConsPlusNormal"/>
        <w:widowControl/>
        <w:suppressAutoHyphens w:val="true"/>
        <w:bidi w:val="0"/>
        <w:spacing w:lineRule="auto" w:line="240" w:before="0" w:after="0"/>
        <w:ind w:firstLine="567" w:left="0" w:right="0"/>
        <w:jc w:val="both"/>
        <w:rPr>
          <w:sz w:val="27"/>
          <w:szCs w:val="27"/>
        </w:rPr>
      </w:pPr>
      <w:r>
        <w:rPr>
          <w:rFonts w:cs="Times New Roman" w:ascii="Times New Roman" w:hAnsi="Times New Roman"/>
          <w:color w:themeColor="text1" w:val="000000"/>
          <w:sz w:val="27"/>
          <w:szCs w:val="27"/>
          <w:shd w:fill="F7F8F9" w:val="clear"/>
          <w:lang w:val="tt-RU"/>
        </w:rPr>
        <w:t>1.7.1 пунктындагы 2 пунктчасын яңа редакциядә бәян итәргә:</w:t>
      </w:r>
    </w:p>
    <w:p>
      <w:pPr>
        <w:pStyle w:val="ConsPlusNormal"/>
        <w:widowControl/>
        <w:suppressAutoHyphens w:val="true"/>
        <w:bidi w:val="0"/>
        <w:spacing w:lineRule="auto" w:line="240" w:before="0" w:after="0"/>
        <w:ind w:firstLine="567" w:left="0" w:right="0"/>
        <w:jc w:val="both"/>
        <w:rPr>
          <w:sz w:val="27"/>
          <w:szCs w:val="27"/>
        </w:rPr>
      </w:pPr>
      <w:r>
        <w:rPr>
          <w:rFonts w:cs="Times New Roman" w:ascii="Times New Roman" w:hAnsi="Times New Roman"/>
          <w:color w:themeColor="text1" w:val="000000"/>
          <w:sz w:val="27"/>
          <w:szCs w:val="27"/>
          <w:shd w:fill="F7F8F9" w:val="clear"/>
          <w:lang w:val="tt-RU"/>
        </w:rPr>
        <w:t>«2) мәҗбүри таләпләрне бозуларны кисәтү, ачыклау һәм кисәтү буенча Россия Федерациясе законнары нигезендә бирелгән вәкаләтләрне үз вакытында һәм тулысынча гамәлгә ашырырга, әгәр мондый чара законнарда каралган булса, судка мөрәҗәгать итү турындагы тәкъдимнәрне әзерләүгә кадәр контроль (күзәтчелек) органнары карарларын үтәүне тәэмин итү чараларын күрергә;».</w:t>
      </w:r>
    </w:p>
    <w:p>
      <w:pPr>
        <w:pStyle w:val="ConsPlusNormal"/>
        <w:widowControl/>
        <w:suppressAutoHyphens w:val="true"/>
        <w:bidi w:val="0"/>
        <w:spacing w:lineRule="auto" w:line="240" w:before="0" w:after="0"/>
        <w:ind w:firstLine="567" w:left="0" w:right="0"/>
        <w:jc w:val="both"/>
        <w:rPr>
          <w:sz w:val="27"/>
          <w:szCs w:val="27"/>
        </w:rPr>
      </w:pPr>
      <w:r>
        <w:rPr>
          <w:rFonts w:cs="Times New Roman" w:ascii="Times New Roman" w:hAnsi="Times New Roman"/>
          <w:color w:themeColor="text1" w:val="000000"/>
          <w:sz w:val="27"/>
          <w:szCs w:val="27"/>
          <w:shd w:fill="F7F8F9" w:val="clear"/>
          <w:lang w:val="tt-RU"/>
        </w:rPr>
        <w:t xml:space="preserve">2. Әлеге карарны Татарстан Республикасы Чүпрәле муниципаль районының Яңа Борындык авыл җирлеге Уставы нигезендә </w:t>
      </w:r>
      <w:r>
        <w:rPr>
          <w:rFonts w:eastAsia="Calibri" w:cs="Arial" w:ascii="Times New Roman" w:hAnsi="Times New Roman"/>
          <w:color w:themeColor="text1" w:val="000000"/>
          <w:kern w:val="0"/>
          <w:sz w:val="27"/>
          <w:szCs w:val="27"/>
          <w:shd w:fill="F7F8F9" w:val="clear"/>
          <w:lang w:val="tt-RU" w:eastAsia="en-US" w:bidi="ar-SA"/>
        </w:rPr>
        <w:t>рәсми рәвештә бастырып чыгарылырга тиеш</w:t>
      </w:r>
      <w:r>
        <w:rPr>
          <w:rFonts w:cs="Times New Roman" w:ascii="Times New Roman" w:hAnsi="Times New Roman"/>
          <w:color w:themeColor="text1" w:val="000000"/>
          <w:sz w:val="27"/>
          <w:szCs w:val="27"/>
          <w:shd w:fill="F7F8F9" w:val="clear"/>
          <w:lang w:val="tt-RU"/>
        </w:rPr>
        <w:t>.</w:t>
      </w:r>
    </w:p>
    <w:p>
      <w:pPr>
        <w:pStyle w:val="Normal"/>
        <w:spacing w:lineRule="auto" w:line="240" w:before="0" w:after="0"/>
        <w:ind w:right="4394"/>
        <w:jc w:val="both"/>
        <w:rPr>
          <w:sz w:val="27"/>
          <w:szCs w:val="27"/>
        </w:rPr>
      </w:pPr>
      <w:r>
        <w:rPr>
          <w:sz w:val="27"/>
          <w:szCs w:val="27"/>
        </w:rPr>
        <w:drawing>
          <wp:anchor behindDoc="0" distT="0" distB="0" distL="0" distR="0" simplePos="0" locked="0" layoutInCell="1" allowOverlap="1" relativeHeight="4">
            <wp:simplePos x="0" y="0"/>
            <wp:positionH relativeFrom="column">
              <wp:posOffset>3034030</wp:posOffset>
            </wp:positionH>
            <wp:positionV relativeFrom="paragraph">
              <wp:posOffset>57150</wp:posOffset>
            </wp:positionV>
            <wp:extent cx="2134870" cy="1424305"/>
            <wp:effectExtent l="0" t="0" r="0" b="0"/>
            <wp:wrapNone/>
            <wp:docPr id="2"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descr=""/>
                    <pic:cNvPicPr>
                      <a:picLocks noChangeAspect="1" noChangeArrowheads="1"/>
                    </pic:cNvPicPr>
                  </pic:nvPicPr>
                  <pic:blipFill>
                    <a:blip r:embed="rId2"/>
                    <a:stretch>
                      <a:fillRect/>
                    </a:stretch>
                  </pic:blipFill>
                  <pic:spPr bwMode="auto">
                    <a:xfrm>
                      <a:off x="0" y="0"/>
                      <a:ext cx="2134870" cy="1424305"/>
                    </a:xfrm>
                    <a:prstGeom prst="rect">
                      <a:avLst/>
                    </a:prstGeom>
                    <a:noFill/>
                  </pic:spPr>
                </pic:pic>
              </a:graphicData>
            </a:graphic>
          </wp:anchor>
        </w:drawing>
      </w:r>
    </w:p>
    <w:p>
      <w:pPr>
        <w:pStyle w:val="Normal"/>
        <w:spacing w:lineRule="auto" w:line="240" w:before="0" w:after="0"/>
        <w:ind w:right="4394"/>
        <w:jc w:val="both"/>
        <w:rPr>
          <w:sz w:val="27"/>
          <w:szCs w:val="27"/>
        </w:rPr>
      </w:pPr>
      <w:r>
        <w:rPr>
          <w:rFonts w:eastAsia="Times New Roman" w:cs="Times New Roman" w:ascii="Times New Roman" w:hAnsi="Times New Roman"/>
          <w:sz w:val="27"/>
          <w:szCs w:val="27"/>
          <w:highlight w:val="white"/>
          <w:lang w:val="tt-RU" w:eastAsia="ru-RU"/>
        </w:rPr>
        <w:t xml:space="preserve">Татарстан Республикасы </w:t>
      </w:r>
    </w:p>
    <w:p>
      <w:pPr>
        <w:pStyle w:val="Normal"/>
        <w:spacing w:lineRule="auto" w:line="240" w:before="0" w:after="0"/>
        <w:jc w:val="both"/>
        <w:rPr>
          <w:sz w:val="27"/>
          <w:szCs w:val="27"/>
        </w:rPr>
      </w:pPr>
      <w:r>
        <w:rPr>
          <w:rFonts w:eastAsia="Times New Roman" w:cs="Times New Roman" w:ascii="Times New Roman" w:hAnsi="Times New Roman"/>
          <w:sz w:val="27"/>
          <w:szCs w:val="27"/>
          <w:highlight w:val="white"/>
          <w:lang w:val="tt-RU" w:eastAsia="ru-RU"/>
        </w:rPr>
        <w:t xml:space="preserve">Чүпрәле муниципаль районы </w:t>
      </w:r>
    </w:p>
    <w:p>
      <w:pPr>
        <w:pStyle w:val="Normal"/>
        <w:spacing w:lineRule="auto" w:line="240" w:before="0" w:after="0"/>
        <w:jc w:val="both"/>
        <w:rPr>
          <w:sz w:val="27"/>
          <w:szCs w:val="27"/>
        </w:rPr>
      </w:pPr>
      <w:r>
        <w:rPr>
          <w:rFonts w:cs="Times New Roman" w:ascii="Times New Roman" w:hAnsi="Times New Roman"/>
          <w:sz w:val="27"/>
          <w:szCs w:val="27"/>
          <w:lang w:val="tt-RU"/>
        </w:rPr>
        <w:t xml:space="preserve">Яңа Борындык </w:t>
      </w:r>
      <w:r>
        <w:rPr>
          <w:rFonts w:eastAsia="Calibri" w:cs="Times New Roman" w:ascii="Times New Roman" w:hAnsi="Times New Roman"/>
          <w:sz w:val="27"/>
          <w:szCs w:val="27"/>
          <w:lang w:val="tt-RU"/>
        </w:rPr>
        <w:t>авыл җирлеге башлыгы:</w:t>
        <w:tab/>
        <w:tab/>
        <w:tab/>
        <w:tab/>
        <w:t xml:space="preserve">                анцев</w:t>
      </w:r>
    </w:p>
    <w:sectPr>
      <w:headerReference w:type="even" r:id="rId3"/>
      <w:headerReference w:type="default" r:id="rId4"/>
      <w:headerReference w:type="first" r:id="rId5"/>
      <w:type w:val="nextPage"/>
      <w:pgSz w:w="11906" w:h="16838"/>
      <w:pgMar w:left="1134" w:right="1134" w:gutter="0" w:header="709" w:top="1134" w:footer="0" w:bottom="1504"/>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Tahoma">
    <w:charset w:val="01"/>
    <w:family w:val="swiss"/>
    <w:pitch w:val="default"/>
  </w:font>
  <w:font w:name="PT Astra Serif">
    <w:charset w:val="01"/>
    <w:family w:val="roman"/>
    <w:pitch w:val="default"/>
  </w:font>
  <w:font w:name="Arial">
    <w:charset w:val="01"/>
    <w:family w:val="swiss"/>
    <w:pitch w:val="default"/>
  </w:font>
  <w:font w:name="Times New Roman CYR">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077276793"/>
    </w:sdtPr>
    <w:sdtContent>
      <w:p>
        <w:pPr>
          <w:pStyle w:val="Header"/>
          <w:jc w:val="center"/>
          <w:rPr/>
        </w:pPr>
        <w:r>
          <w:rPr/>
          <w:fldChar w:fldCharType="begin"/>
        </w:r>
        <w:r>
          <w:rPr/>
          <w:instrText xml:space="preserve"> PAGE </w:instrText>
        </w:r>
        <w:r>
          <w:rPr/>
          <w:fldChar w:fldCharType="separate"/>
        </w:r>
        <w:r>
          <w:rPr/>
          <w:t>0</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8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46a37"/>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Гипертекстовая ссылка"/>
    <w:basedOn w:val="DefaultParagraphFont"/>
    <w:uiPriority w:val="99"/>
    <w:qFormat/>
    <w:rsid w:val="002253ec"/>
    <w:rPr>
      <w:rFonts w:cs="Times New Roman"/>
      <w:b w:val="false"/>
      <w:color w:val="106BBE"/>
    </w:rPr>
  </w:style>
  <w:style w:type="character" w:styleId="FontStyle27" w:customStyle="1">
    <w:name w:val="Font Style27"/>
    <w:uiPriority w:val="99"/>
    <w:qFormat/>
    <w:rsid w:val="00e505b3"/>
    <w:rPr>
      <w:rFonts w:ascii="Times New Roman" w:hAnsi="Times New Roman" w:cs="Times New Roman"/>
      <w:color w:val="000000"/>
      <w:sz w:val="24"/>
      <w:szCs w:val="24"/>
    </w:rPr>
  </w:style>
  <w:style w:type="character" w:styleId="Style15" w:customStyle="1">
    <w:name w:val="Верхний колонтитул Знак"/>
    <w:basedOn w:val="DefaultParagraphFont"/>
    <w:uiPriority w:val="99"/>
    <w:qFormat/>
    <w:rsid w:val="00832029"/>
    <w:rPr/>
  </w:style>
  <w:style w:type="character" w:styleId="Style16" w:customStyle="1">
    <w:name w:val="Нижний колонтитул Знак"/>
    <w:basedOn w:val="DefaultParagraphFont"/>
    <w:uiPriority w:val="99"/>
    <w:qFormat/>
    <w:rsid w:val="00832029"/>
    <w:rPr/>
  </w:style>
  <w:style w:type="character" w:styleId="Style17" w:customStyle="1">
    <w:name w:val="Текст выноски Знак"/>
    <w:basedOn w:val="DefaultParagraphFont"/>
    <w:link w:val="BalloonText"/>
    <w:uiPriority w:val="99"/>
    <w:semiHidden/>
    <w:qFormat/>
    <w:rsid w:val="0083793b"/>
    <w:rPr>
      <w:rFonts w:ascii="Tahoma" w:hAnsi="Tahoma" w:cs="Tahoma"/>
      <w:sz w:val="16"/>
      <w:szCs w:val="16"/>
    </w:rPr>
  </w:style>
  <w:style w:type="character" w:styleId="apple-converted-space" w:customStyle="1">
    <w:name w:val="apple-converted-space"/>
    <w:basedOn w:val="DefaultParagraphFont"/>
    <w:qFormat/>
    <w:rsid w:val="00bd2121"/>
    <w:rPr/>
  </w:style>
  <w:style w:type="character" w:styleId="Hyperlink">
    <w:name w:val="Hyperlink"/>
    <w:basedOn w:val="DefaultParagraphFont"/>
    <w:uiPriority w:val="99"/>
    <w:semiHidden/>
    <w:unhideWhenUsed/>
    <w:rsid w:val="00a44a02"/>
    <w:rPr>
      <w:color w:val="0000FF"/>
      <w:u w:val="single"/>
    </w:rPr>
  </w:style>
  <w:style w:type="character" w:styleId="Style18" w:customStyle="1">
    <w:name w:val="Без интервала Знак"/>
    <w:basedOn w:val="DefaultParagraphFont"/>
    <w:link w:val="NoSpacing"/>
    <w:qFormat/>
    <w:locked/>
    <w:rsid w:val="00581684"/>
    <w:rPr>
      <w:rFonts w:ascii="Calibri" w:hAnsi="Calibri" w:eastAsia="Calibri" w:cs="Times New Roman"/>
      <w:sz w:val="30"/>
    </w:rPr>
  </w:style>
  <w:style w:type="character" w:styleId="Style19" w:customStyle="1">
    <w:name w:val="Основной текст Знак"/>
    <w:basedOn w:val="DefaultParagraphFont"/>
    <w:uiPriority w:val="1"/>
    <w:qFormat/>
    <w:rsid w:val="008c542d"/>
    <w:rPr>
      <w:rFonts w:ascii="Times New Roman" w:hAnsi="Times New Roman" w:eastAsia="Times New Roman" w:cs="Times New Roman"/>
      <w:sz w:val="24"/>
      <w:szCs w:val="24"/>
      <w:lang w:val="en-US"/>
    </w:rPr>
  </w:style>
  <w:style w:type="character" w:styleId="Bodytext2" w:customStyle="1">
    <w:name w:val="Body text (2)_"/>
    <w:link w:val="Bodytext21"/>
    <w:qFormat/>
    <w:rsid w:val="00f24a9e"/>
    <w:rPr>
      <w:shd w:fill="FFFFFF" w:val="clear"/>
    </w:rPr>
  </w:style>
  <w:style w:type="paragraph" w:styleId="Style20">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Style19"/>
    <w:uiPriority w:val="1"/>
    <w:qFormat/>
    <w:rsid w:val="008c542d"/>
    <w:pPr>
      <w:widowControl w:val="false"/>
      <w:spacing w:lineRule="auto" w:line="240" w:before="0" w:after="0"/>
      <w:ind w:left="112"/>
    </w:pPr>
    <w:rPr>
      <w:rFonts w:ascii="Times New Roman" w:hAnsi="Times New Roman" w:eastAsia="Times New Roman" w:cs="Times New Roman"/>
      <w:sz w:val="24"/>
      <w:szCs w:val="24"/>
      <w:lang w:val="en-US"/>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21">
    <w:name w:val="Указатель"/>
    <w:basedOn w:val="Normal"/>
    <w:qFormat/>
    <w:pPr>
      <w:suppressLineNumbers/>
    </w:pPr>
    <w:rPr>
      <w:rFonts w:ascii="PT Astra Serif" w:hAnsi="PT Astra Serif" w:cs="Noto Sans Devanagari"/>
    </w:rPr>
  </w:style>
  <w:style w:type="paragraph" w:styleId="NoSpacing">
    <w:name w:val="No Spacing"/>
    <w:link w:val="Style18"/>
    <w:uiPriority w:val="1"/>
    <w:qFormat/>
    <w:rsid w:val="00e505b3"/>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30"/>
      <w:szCs w:val="22"/>
      <w:lang w:val="ru-RU" w:eastAsia="en-US" w:bidi="ar-SA"/>
    </w:rPr>
  </w:style>
  <w:style w:type="paragraph" w:styleId="HeaderandFooter">
    <w:name w:val="Header and Footer"/>
    <w:basedOn w:val="Normal"/>
    <w:qFormat/>
    <w:pPr/>
    <w:rPr/>
  </w:style>
  <w:style w:type="paragraph" w:styleId="Header">
    <w:name w:val="header"/>
    <w:basedOn w:val="Normal"/>
    <w:link w:val="Style15"/>
    <w:uiPriority w:val="99"/>
    <w:unhideWhenUsed/>
    <w:rsid w:val="00832029"/>
    <w:pPr>
      <w:tabs>
        <w:tab w:val="clear" w:pos="708"/>
        <w:tab w:val="center" w:pos="4677" w:leader="none"/>
        <w:tab w:val="right" w:pos="9355" w:leader="none"/>
      </w:tabs>
      <w:spacing w:lineRule="auto" w:line="240" w:before="0" w:after="0"/>
    </w:pPr>
    <w:rPr/>
  </w:style>
  <w:style w:type="paragraph" w:styleId="Footer">
    <w:name w:val="footer"/>
    <w:basedOn w:val="Normal"/>
    <w:link w:val="Style16"/>
    <w:uiPriority w:val="99"/>
    <w:unhideWhenUsed/>
    <w:rsid w:val="00832029"/>
    <w:pPr>
      <w:tabs>
        <w:tab w:val="clear" w:pos="708"/>
        <w:tab w:val="center" w:pos="4677" w:leader="none"/>
        <w:tab w:val="right" w:pos="9355" w:leader="none"/>
      </w:tabs>
      <w:spacing w:lineRule="auto" w:line="240" w:before="0" w:after="0"/>
    </w:pPr>
    <w:rPr/>
  </w:style>
  <w:style w:type="paragraph" w:styleId="ListParagraph">
    <w:name w:val="List Paragraph"/>
    <w:basedOn w:val="Normal"/>
    <w:uiPriority w:val="34"/>
    <w:qFormat/>
    <w:rsid w:val="00640b44"/>
    <w:pPr>
      <w:spacing w:lineRule="auto" w:line="276" w:before="0" w:after="200"/>
      <w:ind w:left="720"/>
      <w:contextualSpacing/>
    </w:pPr>
    <w:rPr>
      <w:rFonts w:ascii="Calibri" w:hAnsi="Calibri" w:eastAsia="Calibri" w:cs="Times New Roman"/>
    </w:rPr>
  </w:style>
  <w:style w:type="paragraph" w:styleId="BalloonText">
    <w:name w:val="Balloon Text"/>
    <w:basedOn w:val="Normal"/>
    <w:link w:val="Style17"/>
    <w:uiPriority w:val="99"/>
    <w:semiHidden/>
    <w:unhideWhenUsed/>
    <w:qFormat/>
    <w:rsid w:val="0083793b"/>
    <w:pPr>
      <w:spacing w:lineRule="auto" w:line="240" w:before="0" w:after="0"/>
    </w:pPr>
    <w:rPr>
      <w:rFonts w:ascii="Tahoma" w:hAnsi="Tahoma" w:cs="Tahoma"/>
      <w:sz w:val="16"/>
      <w:szCs w:val="16"/>
    </w:rPr>
  </w:style>
  <w:style w:type="paragraph" w:styleId="NormalWeb">
    <w:name w:val="Normal (Web)"/>
    <w:basedOn w:val="Normal"/>
    <w:uiPriority w:val="99"/>
    <w:semiHidden/>
    <w:unhideWhenUsed/>
    <w:qFormat/>
    <w:rsid w:val="00405ce5"/>
    <w:pPr>
      <w:spacing w:lineRule="auto" w:line="240" w:beforeAutospacing="1" w:afterAutospacing="1"/>
    </w:pPr>
    <w:rPr>
      <w:rFonts w:ascii="Times New Roman" w:hAnsi="Times New Roman" w:eastAsia="Times New Roman" w:cs="Times New Roman"/>
      <w:sz w:val="24"/>
      <w:szCs w:val="24"/>
      <w:lang w:eastAsia="ru-RU"/>
    </w:rPr>
  </w:style>
  <w:style w:type="paragraph" w:styleId="Default" w:customStyle="1">
    <w:name w:val="Default"/>
    <w:qFormat/>
    <w:rsid w:val="00a75bf5"/>
    <w:pPr>
      <w:widowControl/>
      <w:suppressAutoHyphens w:val="true"/>
      <w:bidi w:val="0"/>
      <w:spacing w:lineRule="auto" w:line="240" w:before="0" w:after="0"/>
      <w:jc w:val="left"/>
    </w:pPr>
    <w:rPr>
      <w:rFonts w:ascii="Arial" w:hAnsi="Arial" w:eastAsia="Calibri" w:cs="Arial"/>
      <w:color w:val="000000"/>
      <w:kern w:val="0"/>
      <w:sz w:val="24"/>
      <w:szCs w:val="24"/>
      <w:lang w:val="ru-RU" w:eastAsia="en-US" w:bidi="ar-SA"/>
    </w:rPr>
  </w:style>
  <w:style w:type="paragraph" w:styleId="ConsPlusNormal" w:customStyle="1">
    <w:name w:val="ConsPlusNormal"/>
    <w:qFormat/>
    <w:rsid w:val="001b1e94"/>
    <w:pPr>
      <w:widowControl/>
      <w:suppressAutoHyphens w:val="true"/>
      <w:bidi w:val="0"/>
      <w:spacing w:lineRule="auto" w:line="240" w:before="0" w:after="0"/>
      <w:ind w:firstLine="720"/>
      <w:jc w:val="left"/>
    </w:pPr>
    <w:rPr>
      <w:rFonts w:ascii="Arial" w:hAnsi="Arial" w:eastAsia="Times New Roman" w:cs="Arial"/>
      <w:color w:val="auto"/>
      <w:kern w:val="0"/>
      <w:sz w:val="20"/>
      <w:szCs w:val="20"/>
      <w:lang w:val="ru-RU" w:eastAsia="ru-RU" w:bidi="ar-SA"/>
    </w:rPr>
  </w:style>
  <w:style w:type="paragraph" w:styleId="ConsPlusTitle" w:customStyle="1">
    <w:name w:val="ConsPlusTitle"/>
    <w:qFormat/>
    <w:rsid w:val="000c109c"/>
    <w:pPr>
      <w:widowControl w:val="false"/>
      <w:suppressAutoHyphens w:val="true"/>
      <w:bidi w:val="0"/>
      <w:spacing w:lineRule="auto" w:line="240" w:before="0" w:after="0"/>
      <w:jc w:val="left"/>
    </w:pPr>
    <w:rPr>
      <w:rFonts w:ascii="Times New Roman" w:hAnsi="Times New Roman" w:eastAsia="Times New Roman" w:cs="Times New Roman"/>
      <w:b/>
      <w:bCs/>
      <w:color w:val="auto"/>
      <w:kern w:val="0"/>
      <w:sz w:val="24"/>
      <w:szCs w:val="24"/>
      <w:lang w:val="ru-RU" w:eastAsia="ru-RU" w:bidi="ar-SA"/>
    </w:rPr>
  </w:style>
  <w:style w:type="paragraph" w:styleId="ConsPlusCell" w:customStyle="1">
    <w:name w:val="ConsPlusCell"/>
    <w:qFormat/>
    <w:rsid w:val="000c109c"/>
    <w:pPr>
      <w:widowControl w:val="false"/>
      <w:suppressAutoHyphens w:val="true"/>
      <w:bidi w:val="0"/>
      <w:spacing w:lineRule="auto" w:line="240" w:before="0" w:after="0"/>
      <w:jc w:val="left"/>
    </w:pPr>
    <w:rPr>
      <w:rFonts w:ascii="Arial" w:hAnsi="Arial" w:eastAsia="Times New Roman" w:cs="Arial"/>
      <w:color w:val="auto"/>
      <w:kern w:val="0"/>
      <w:sz w:val="20"/>
      <w:szCs w:val="20"/>
      <w:lang w:val="ru-RU" w:eastAsia="ru-RU" w:bidi="ar-SA"/>
    </w:rPr>
  </w:style>
  <w:style w:type="paragraph" w:styleId="Style22" w:customStyle="1">
    <w:name w:val="Нормальный (таблица)"/>
    <w:basedOn w:val="Normal"/>
    <w:next w:val="Normal"/>
    <w:uiPriority w:val="99"/>
    <w:qFormat/>
    <w:rsid w:val="000c109c"/>
    <w:pPr>
      <w:widowControl w:val="false"/>
      <w:spacing w:lineRule="auto" w:line="240" w:before="0" w:after="0"/>
      <w:jc w:val="both"/>
    </w:pPr>
    <w:rPr>
      <w:rFonts w:ascii="Times New Roman CYR" w:hAnsi="Times New Roman CYR" w:eastAsia="Times New Roman" w:cs="Times New Roman CYR"/>
      <w:sz w:val="24"/>
      <w:szCs w:val="24"/>
      <w:lang w:eastAsia="ru-RU"/>
    </w:rPr>
  </w:style>
  <w:style w:type="paragraph" w:styleId="Bodytext21" w:customStyle="1">
    <w:name w:val="Body text (2)"/>
    <w:basedOn w:val="Normal"/>
    <w:link w:val="Bodytext2"/>
    <w:qFormat/>
    <w:rsid w:val="00f24a9e"/>
    <w:pPr>
      <w:widowControl w:val="false"/>
      <w:shd w:val="clear" w:color="auto" w:fill="FFFFFF"/>
      <w:spacing w:lineRule="atLeast" w:line="0" w:before="0" w:after="0"/>
    </w:pPr>
    <w:rPr/>
  </w:style>
  <w:style w:type="paragraph" w:styleId="headertext" w:customStyle="1">
    <w:name w:val="headertext"/>
    <w:basedOn w:val="Normal"/>
    <w:qFormat/>
    <w:rsid w:val="001b55cb"/>
    <w:pPr>
      <w:spacing w:lineRule="auto" w:line="240" w:beforeAutospacing="1" w:afterAutospacing="1"/>
    </w:pPr>
    <w:rPr>
      <w:rFonts w:ascii="Times New Roman" w:hAnsi="Times New Roman" w:eastAsia="Times New Roman" w:cs="Times New Roman"/>
      <w:sz w:val="24"/>
      <w:szCs w:val="24"/>
      <w:lang w:eastAsia="ru-RU"/>
    </w:rPr>
  </w:style>
  <w:style w:type="paragraph" w:styleId="formattext" w:customStyle="1">
    <w:name w:val="formattext"/>
    <w:basedOn w:val="Normal"/>
    <w:qFormat/>
    <w:rsid w:val="001b55cb"/>
    <w:pPr>
      <w:spacing w:lineRule="auto" w:line="240" w:beforeAutospacing="1" w:afterAutospacing="1"/>
    </w:pPr>
    <w:rPr>
      <w:rFonts w:ascii="Times New Roman" w:hAnsi="Times New Roman" w:eastAsia="Times New Roman" w:cs="Times New Roman"/>
      <w:sz w:val="24"/>
      <w:szCs w:val="24"/>
      <w:lang w:eastAsia="ru-RU"/>
    </w:rPr>
  </w:style>
  <w:style w:type="paragraph" w:styleId="Style23">
    <w:name w:val="Содержимое врезки"/>
    <w:basedOn w:val="Normal"/>
    <w:qFormat/>
    <w:pPr/>
    <w:rPr/>
  </w:style>
  <w:style w:type="numbering" w:styleId="Style24"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1">
    <w:name w:val="Table Grid"/>
    <w:basedOn w:val="a1"/>
    <w:uiPriority w:val="39"/>
    <w:rsid w:val="00c036f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CE6159-223E-40D4-B8AF-8A78B4654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Application>LibreOffice/24.8.4.2$Linux_X86_64 LibreOffice_project/480$Build-2</Application>
  <AppVersion>15.0000</AppVersion>
  <Pages>1</Pages>
  <Words>258</Words>
  <Characters>1888</Characters>
  <CharactersWithSpaces>2224</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2019-11-11T07:19:00Z</dcterms:created>
  <dc:creator>Рустем Богданов</dc:creator>
  <dc:description/>
  <dc:language>ru-RU</dc:language>
  <cp:lastModifiedBy/>
  <cp:lastPrinted>2026-06-16T09:43:36Z</cp:lastPrinted>
  <dcterms:modified xsi:type="dcterms:W3CDTF">2026-06-16T09:43:06Z</dcterms:modified>
  <cp:revision>130</cp:revision>
  <dc:subject/>
  <dc:title/>
</cp:coreProperties>
</file>

<file path=docProps/custom.xml><?xml version="1.0" encoding="utf-8"?>
<Properties xmlns="http://schemas.openxmlformats.org/officeDocument/2006/custom-properties" xmlns:vt="http://schemas.openxmlformats.org/officeDocument/2006/docPropsVTypes"/>
</file>