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bottomFromText="200" w:leftFromText="180" w:rightFromText="180" w:tblpY="481"/>
        <w:tblW w:w="104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
        <w:gridCol w:w="5102"/>
        <w:gridCol w:w="709"/>
        <w:gridCol w:w="4436"/>
        <w:gridCol w:w="98"/>
      </w:tblGrid>
      <w:tr>
        <w:trPr>
          <w:trHeight w:val="1936" w:hRule="atLeast"/>
        </w:trPr>
        <w:tc>
          <w:tcPr>
            <w:tcW w:w="5242" w:type="dxa"/>
            <w:gridSpan w:val="2"/>
            <w:tcBorders/>
          </w:tcPr>
          <w:p>
            <w:pPr>
              <w:pStyle w:val="Normal"/>
              <w:keepNext w:val="true"/>
              <w:numPr>
                <w:ilvl w:val="0"/>
                <w:numId w:val="0"/>
              </w:numPr>
              <w:spacing w:lineRule="auto" w:line="240" w:before="0" w:after="0"/>
              <w:ind w:hanging="0" w:left="-108"/>
              <w:jc w:val="center"/>
              <w:outlineLvl w:val="1"/>
              <w:rPr>
                <w:rFonts w:ascii="Times New Roman" w:hAnsi="Times New Roman" w:cs="Times New Roman"/>
              </w:rPr>
            </w:pPr>
            <w:r>
              <w:rPr>
                <w:rFonts w:cs="Times New Roman" w:ascii="Times New Roman" w:hAnsi="Times New Roman"/>
                <w:lang w:val="en-US"/>
              </w:rPr>
              <w:t>C</w:t>
            </w:r>
            <w:r>
              <w:rPr>
                <w:rFonts w:cs="Times New Roman" w:ascii="Times New Roman" w:hAnsi="Times New Roman"/>
              </w:rPr>
              <w:t>ОВЕТ</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lang w:val="tt-RU"/>
              </w:rPr>
            </w:pPr>
            <w:r>
              <w:rPr>
                <w:rFonts w:cs="Times New Roman" w:ascii="Times New Roman" w:hAnsi="Times New Roman"/>
              </w:rPr>
              <w:t>НОВОБУРУНДУКОВСКОГО СЕЛЬСКОГО ПОСЕЛЕНИЯ ДРОЖЖАНОВСКОГО</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МУНИЦИПАЛЬНОГО РАЙОНА</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РЕСПУБЛИКИ ТАТАРСТАН</w:t>
            </w:r>
          </w:p>
          <w:p>
            <w:pPr>
              <w:pStyle w:val="Normal"/>
              <w:tabs>
                <w:tab w:val="clear" w:pos="708"/>
                <w:tab w:val="left" w:pos="1884" w:leader="none"/>
              </w:tabs>
              <w:spacing w:lineRule="auto" w:line="240" w:before="0" w:after="0"/>
              <w:jc w:val="center"/>
              <w:rPr>
                <w:rFonts w:ascii="Times New Roman" w:hAnsi="Times New Roman" w:cs="Times New Roman"/>
              </w:rPr>
            </w:pPr>
            <w:r>
              <w:rPr>
                <w:rFonts w:cs="Times New Roman" w:ascii="Times New Roman" w:hAnsi="Times New Roman"/>
              </w:rPr>
              <w:t>Улица Вокзальная, дом 31,</w:t>
            </w:r>
          </w:p>
          <w:p>
            <w:pPr>
              <w:pStyle w:val="Normal"/>
              <w:keepNext w:val="true"/>
              <w:numPr>
                <w:ilvl w:val="0"/>
                <w:numId w:val="0"/>
              </w:numPr>
              <w:tabs>
                <w:tab w:val="clear" w:pos="708"/>
                <w:tab w:val="left" w:pos="1884" w:leader="none"/>
              </w:tabs>
              <w:spacing w:lineRule="auto" w:line="240" w:before="0" w:after="0"/>
              <w:ind w:hanging="0" w:left="0"/>
              <w:jc w:val="center"/>
              <w:outlineLvl w:val="1"/>
              <w:rPr>
                <w:rFonts w:ascii="Times New Roman" w:hAnsi="Times New Roman" w:cs="Times New Roman"/>
              </w:rPr>
            </w:pPr>
            <w:r>
              <w:rPr>
                <w:rFonts w:cs="Times New Roman" w:ascii="Times New Roman" w:hAnsi="Times New Roman"/>
              </w:rPr>
              <w:t>П.ж.-д.ст.Бурундуки, Дрожжановский район 422490</w:t>
            </w:r>
          </w:p>
        </w:tc>
        <w:tc>
          <w:tcPr>
            <w:tcW w:w="709" w:type="dxa"/>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4534" w:type="dxa"/>
            <w:gridSpan w:val="2"/>
            <w:tcBorders/>
          </w:tcPr>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ТАТАРСТАН           РЕСПУБЛИКАСЫ</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ЧҮПРӘЛЕ</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МУНИЦИПАЛЬ РАЙОНЫ</w:t>
            </w:r>
          </w:p>
          <w:p>
            <w:pPr>
              <w:pStyle w:val="Normal"/>
              <w:spacing w:lineRule="auto" w:line="240" w:before="0" w:after="0"/>
              <w:jc w:val="center"/>
              <w:rPr>
                <w:rFonts w:ascii="Times New Roman" w:hAnsi="Times New Roman" w:cs="Times New Roman"/>
              </w:rPr>
            </w:pPr>
            <w:r>
              <w:rPr>
                <w:rFonts w:cs="Times New Roman" w:ascii="Times New Roman" w:hAnsi="Times New Roman"/>
                <w:caps/>
              </w:rPr>
              <w:t>Я</w:t>
            </w:r>
            <w:r>
              <w:rPr>
                <w:rFonts w:cs="Times New Roman" w:ascii="Times New Roman" w:hAnsi="Times New Roman"/>
              </w:rPr>
              <w:t>ҢА БОРЫНДЫК</w:t>
            </w:r>
          </w:p>
          <w:p>
            <w:pPr>
              <w:pStyle w:val="Normal"/>
              <w:spacing w:lineRule="auto" w:line="240" w:before="0" w:after="0"/>
              <w:jc w:val="center"/>
              <w:rPr>
                <w:rFonts w:ascii="Times New Roman" w:hAnsi="Times New Roman" w:cs="Times New Roman"/>
              </w:rPr>
            </w:pPr>
            <w:r>
              <w:rPr>
                <w:rFonts w:cs="Times New Roman" w:ascii="Times New Roman" w:hAnsi="Times New Roman"/>
              </w:rPr>
              <w:t>ҖИРЛЕГЕ СОВЕТЫ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Вокзал урамы, 31 нче йорт,</w:t>
            </w:r>
          </w:p>
          <w:p>
            <w:pPr>
              <w:pStyle w:val="NoSpacing"/>
              <w:jc w:val="center"/>
              <w:rPr>
                <w:rFonts w:ascii="Times New Roman" w:hAnsi="Times New Roman"/>
                <w:color w:val="000000"/>
                <w:sz w:val="22"/>
                <w:lang w:val="tt-RU"/>
              </w:rPr>
            </w:pPr>
            <w:r>
              <w:rPr>
                <w:rFonts w:ascii="Times New Roman" w:hAnsi="Times New Roman"/>
                <w:sz w:val="22"/>
              </w:rPr>
              <w:t>Борындык тимер юл ст. поселогы,</w:t>
            </w:r>
          </w:p>
          <w:p>
            <w:pPr>
              <w:pStyle w:val="NoSpacing"/>
              <w:jc w:val="center"/>
              <w:rPr>
                <w:rFonts w:ascii="Times New Roman" w:hAnsi="Times New Roman"/>
                <w:sz w:val="22"/>
              </w:rPr>
            </w:pPr>
            <w:r>
              <w:rPr>
                <w:rFonts w:ascii="Times New Roman" w:hAnsi="Times New Roman"/>
                <w:sz w:val="22"/>
              </w:rPr>
              <w:t>Чүпрәле районы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422490</w:t>
            </w:r>
          </w:p>
        </w:tc>
      </w:tr>
      <w:tr>
        <w:trPr>
          <w:trHeight w:val="433" w:hRule="atLeast"/>
        </w:trPr>
        <w:tc>
          <w:tcPr>
            <w:tcW w:w="140" w:type="dxa"/>
            <w:tcBorders/>
          </w:tcPr>
          <w:p>
            <w:pPr>
              <w:pStyle w:val="Normal"/>
              <w:tabs>
                <w:tab w:val="clear" w:pos="708"/>
                <w:tab w:val="left" w:pos="1884" w:leader="none"/>
              </w:tabs>
              <w:spacing w:lineRule="auto" w:line="252" w:before="0" w:after="160"/>
              <w:jc w:val="center"/>
              <w:rPr/>
            </w:pPr>
            <w:r>
              <w:rPr/>
            </w:r>
          </w:p>
        </w:tc>
        <w:tc>
          <w:tcPr>
            <w:tcW w:w="10247" w:type="dxa"/>
            <w:gridSpan w:val="3"/>
            <w:tcBorders/>
          </w:tcPr>
          <w:p>
            <w:pPr>
              <w:pStyle w:val="Normal"/>
              <w:tabs>
                <w:tab w:val="clear" w:pos="708"/>
                <w:tab w:val="left" w:pos="1884" w:leader="none"/>
              </w:tabs>
              <w:spacing w:lineRule="auto" w:line="252" w:before="0" w:after="160"/>
              <w:jc w:val="center"/>
              <w:rPr/>
            </w:pPr>
            <w:r>
              <w:rPr/>
              <mc:AlternateContent>
                <mc:Choice Requires="wps">
                  <w:drawing>
                    <wp:inline distT="0" distB="0" distL="0" distR="0">
                      <wp:extent cx="5940425" cy="19050"/>
                      <wp:effectExtent l="0" t="0" r="0" b="0"/>
                      <wp:docPr id="1" name="Фигура 2"/>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Фигура 2"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c>
          <w:tcPr>
            <w:tcW w:w="98" w:type="dxa"/>
            <w:tcBorders/>
          </w:tcPr>
          <w:p>
            <w:pPr>
              <w:pStyle w:val="Normal"/>
              <w:widowControl/>
              <w:bidi w:val="0"/>
              <w:spacing w:lineRule="auto" w:line="259" w:before="0" w:after="160"/>
              <w:jc w:val="left"/>
              <w:rPr/>
            </w:pPr>
            <w:r>
              <w:rPr/>
            </w:r>
          </w:p>
        </w:tc>
      </w:tr>
    </w:tbl>
    <w:p>
      <w:pPr>
        <w:pStyle w:val="NoSpacing"/>
        <w:rPr>
          <w:rFonts w:ascii="Times New Roman" w:hAnsi="Times New Roman" w:eastAsia="" w:eastAsiaTheme="minorEastAsia"/>
          <w:b/>
          <w:sz w:val="28"/>
          <w:szCs w:val="28"/>
          <w:lang w:val="tt-RU" w:eastAsia="ru-RU"/>
        </w:rPr>
      </w:pPr>
      <w:r>
        <w:rPr>
          <w:rFonts w:eastAsia="" w:eastAsiaTheme="minorEastAsia" w:ascii="Times New Roman" w:hAnsi="Times New Roman"/>
          <w:b/>
          <w:sz w:val="28"/>
          <w:szCs w:val="28"/>
          <w:lang w:val="tt-RU" w:eastAsia="ru-RU"/>
        </w:rPr>
      </w:r>
    </w:p>
    <w:p>
      <w:pPr>
        <w:pStyle w:val="NoSpacing"/>
        <w:rPr>
          <w:rFonts w:ascii="Times New Roman" w:hAnsi="Times New Roman" w:eastAsia="" w:eastAsiaTheme="minorEastAsia"/>
          <w:b/>
          <w:sz w:val="28"/>
          <w:szCs w:val="28"/>
          <w:lang w:val="tt-RU" w:eastAsia="ru-RU"/>
        </w:rPr>
      </w:pPr>
      <w:r>
        <w:rPr>
          <w:rFonts w:eastAsia="Times New Roman" w:ascii="Times New Roman" w:hAnsi="Times New Roman"/>
          <w:b/>
          <w:sz w:val="28"/>
          <w:szCs w:val="28"/>
        </w:rPr>
        <w:t>РЕШЕНИЕ</w:t>
      </w:r>
      <w:r>
        <w:rPr>
          <w:rFonts w:eastAsia="Times New Roman" w:ascii="Times New Roman" w:hAnsi="Times New Roman"/>
          <w:b/>
        </w:rPr>
        <w:tab/>
        <w:tab/>
        <w:tab/>
        <w:tab/>
        <w:tab/>
        <w:tab/>
        <w:tab/>
        <w:tab/>
        <w:tab/>
        <w:tab/>
        <w:t xml:space="preserve"> </w:t>
      </w:r>
      <w:r>
        <w:rPr>
          <w:rFonts w:ascii="Times New Roman" w:hAnsi="Times New Roman"/>
          <w:b/>
          <w:sz w:val="28"/>
          <w:szCs w:val="28"/>
        </w:rPr>
        <w:t>КАРАР</w:t>
      </w:r>
    </w:p>
    <w:p>
      <w:pPr>
        <w:pStyle w:val="Normal"/>
        <w:spacing w:before="0" w:after="0"/>
        <w:jc w:val="both"/>
        <w:rPr>
          <w:rFonts w:ascii="Times New Roman" w:hAnsi="Times New Roman" w:cs="Times New Roman"/>
          <w:sz w:val="28"/>
          <w:szCs w:val="28"/>
          <w:lang w:val="tt-RU"/>
        </w:rPr>
      </w:pPr>
      <w:r>
        <w:rPr>
          <w:rFonts w:cs="Times New Roman" w:ascii="Times New Roman" w:hAnsi="Times New Roman"/>
          <w:sz w:val="28"/>
          <w:szCs w:val="28"/>
          <w:lang w:val="tt-RU"/>
        </w:rPr>
        <w:t xml:space="preserve">  </w:t>
      </w:r>
    </w:p>
    <w:p>
      <w:pPr>
        <w:pStyle w:val="Normal"/>
        <w:jc w:val="both"/>
        <w:rPr>
          <w:sz w:val="26"/>
          <w:szCs w:val="26"/>
        </w:rPr>
      </w:pPr>
      <w:r>
        <w:rPr>
          <w:rFonts w:cs="Times New Roman" w:ascii="Times New Roman" w:hAnsi="Times New Roman"/>
          <w:sz w:val="26"/>
          <w:szCs w:val="26"/>
          <w:lang w:val="tt-RU"/>
        </w:rPr>
        <w:t xml:space="preserve">    </w:t>
      </w:r>
      <w:r>
        <w:rPr>
          <w:rFonts w:cs="Times New Roman" w:ascii="Times New Roman" w:hAnsi="Times New Roman"/>
          <w:sz w:val="26"/>
          <w:szCs w:val="26"/>
          <w:lang w:val="tt-RU"/>
        </w:rPr>
        <w:t xml:space="preserve">2026 нче елның 19 февраль                       </w:t>
        <w:tab/>
        <w:tab/>
        <w:t xml:space="preserve">              </w:t>
        <w:tab/>
        <w:t xml:space="preserve">         № 8/2          </w:t>
      </w:r>
    </w:p>
    <w:p>
      <w:pPr>
        <w:pStyle w:val="ConsPlusTitle"/>
        <w:widowControl/>
        <w:tabs>
          <w:tab w:val="clear" w:pos="708"/>
          <w:tab w:val="left" w:pos="0" w:leader="none"/>
        </w:tabs>
        <w:bidi w:val="0"/>
        <w:spacing w:lineRule="auto" w:line="240" w:before="0" w:after="0"/>
        <w:ind w:hanging="0" w:left="0" w:right="2381"/>
        <w:jc w:val="both"/>
        <w:rPr>
          <w:b w:val="false"/>
          <w:bCs w:val="false"/>
          <w:sz w:val="26"/>
          <w:szCs w:val="26"/>
        </w:rPr>
      </w:pPr>
      <w:r>
        <w:rPr>
          <w:b w:val="false"/>
          <w:bCs w:val="false"/>
          <w:sz w:val="26"/>
          <w:szCs w:val="26"/>
        </w:rPr>
      </w:r>
    </w:p>
    <w:p>
      <w:pPr>
        <w:pStyle w:val="ConsPlusNormal"/>
        <w:widowControl/>
        <w:suppressAutoHyphens w:val="true"/>
        <w:bidi w:val="0"/>
        <w:spacing w:lineRule="auto" w:line="240" w:before="0" w:after="0"/>
        <w:ind w:firstLine="567" w:left="0" w:right="3742"/>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t>Яңа Борындык авыл җирлеге территориясендә төзекләндерү өлкәсендә муниципаль контроль турында нигезләмәгә үзгәреш кертү хакында</w:t>
      </w:r>
    </w:p>
    <w:p>
      <w:pPr>
        <w:pStyle w:val="ConsPlusNormal"/>
        <w:widowControl/>
        <w:suppressAutoHyphens w:val="true"/>
        <w:bidi w:val="0"/>
        <w:spacing w:lineRule="auto" w:line="240" w:before="0" w:after="0"/>
        <w:ind w:firstLine="567" w:left="0" w:right="3742"/>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r>
    </w:p>
    <w:p>
      <w:pPr>
        <w:pStyle w:val="ConsPlusNormal"/>
        <w:widowControl/>
        <w:suppressAutoHyphens w:val="true"/>
        <w:bidi w:val="0"/>
        <w:spacing w:lineRule="auto" w:line="240" w:before="0" w:after="0"/>
        <w:ind w:firstLine="567" w:left="0" w:right="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t xml:space="preserve">«Дәүләт контролен (күзәтчелеген) һәм муниципаль контрольне гамәлгә ашырганда юридик затларның һәм индивидуаль эшкуарларның хокукларын яклау турында» Федераль законга һәм «Россия Федерациясендә дәүләт контроле (күзәтчелеге) һәм муниципаль контроль турында» Федераль законның 29 һәм 65 статьяларына үзгәрешләр кертү хакында» 2025 елның 29 декабрендәге 548-ФЗ номерлы Федераль закон нигезендә Татарстан Республикасы Чүпрәле муниципаль районының Яңа Борындык авыл җирлеге Советы карар чыгарды: </w:t>
      </w:r>
    </w:p>
    <w:p>
      <w:pPr>
        <w:pStyle w:val="ConsPlusNormal"/>
        <w:widowControl/>
        <w:suppressAutoHyphens w:val="true"/>
        <w:bidi w:val="0"/>
        <w:spacing w:lineRule="auto" w:line="240" w:before="0" w:after="0"/>
        <w:ind w:firstLine="567" w:left="0" w:right="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t xml:space="preserve">1. «Татарстан Республикасы Чүпрәле муниципаль районының Яңа Борындык авыл җирлеге территориясендә төзекләндерү өлкәсендә муниципаль контрольне гамәлгә ашыру турында» Татарстан Республикасы Чүпрәле муниципаль районының Яңа Борындык авыл җирлеге Советының «Татарстан Республикасы Чүпрәле муниципаль районы Яңа Борындык авыл җирлеге территориясендә төзекләндерү өлкәсендә муниципаль контрольне гамәлгә ашыру турында» 2021 елның 21 декабрендәге 17/4 номерлы карары белән (07.02.2022 № 19/1, 25.04.2025 № 61/3 редакциясендә) расланган Татарстан Республикасы Чүпрәле муниципаль районы Яңа Борындык авыл җирлеге территориясендә төзекләндерү өлкәсендә муниципаль контроль турында нигезләмәгә </w:t>
      </w:r>
      <w:r>
        <w:rPr>
          <w:rFonts w:cs="Times New Roman" w:ascii="Times New Roman" w:hAnsi="Times New Roman"/>
          <w:b/>
          <w:bCs/>
          <w:color w:themeColor="text1" w:val="000000"/>
          <w:sz w:val="28"/>
          <w:szCs w:val="28"/>
          <w:shd w:fill="F7F8F9" w:val="clear"/>
          <w:lang w:val="tt-RU"/>
        </w:rPr>
        <w:t>1.7.1.</w:t>
      </w:r>
      <w:r>
        <w:rPr>
          <w:rFonts w:eastAsia="Calibri" w:cs="Arial"/>
          <w:b/>
          <w:bCs/>
          <w:color w:val="000000"/>
          <w:kern w:val="0"/>
          <w:sz w:val="24"/>
          <w:szCs w:val="28"/>
          <w:shd w:fill="FFFFFF" w:val="clear"/>
          <w:lang w:val="tt-RU" w:eastAsia="en-US" w:bidi="ar-SA"/>
        </w:rPr>
        <w:t xml:space="preserve">пунктының </w:t>
      </w:r>
      <w:r>
        <w:rPr>
          <w:rFonts w:cs="Times New Roman" w:ascii="Times New Roman" w:hAnsi="Times New Roman"/>
          <w:b/>
          <w:bCs/>
          <w:color w:themeColor="text1" w:val="000000"/>
          <w:sz w:val="28"/>
          <w:szCs w:val="28"/>
          <w:shd w:fill="F7F8F9" w:val="clear"/>
          <w:lang w:val="tt-RU"/>
        </w:rPr>
        <w:t>5 пунктчасын</w:t>
      </w:r>
      <w:r>
        <w:rPr>
          <w:rFonts w:cs="Times New Roman" w:ascii="Times New Roman" w:hAnsi="Times New Roman"/>
          <w:color w:themeColor="text1" w:val="000000"/>
          <w:sz w:val="28"/>
          <w:szCs w:val="28"/>
          <w:shd w:fill="F7F8F9" w:val="clear"/>
          <w:lang w:val="tt-RU"/>
        </w:rPr>
        <w:t xml:space="preserve"> яңа редакциядә бәян итеп үзгәреш кертергә:</w:t>
      </w:r>
    </w:p>
    <w:p>
      <w:pPr>
        <w:pStyle w:val="ConsPlusNormal"/>
        <w:widowControl/>
        <w:suppressAutoHyphens w:val="true"/>
        <w:bidi w:val="0"/>
        <w:spacing w:lineRule="auto" w:line="240" w:before="0" w:after="0"/>
        <w:ind w:firstLine="567" w:left="0" w:right="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t>«5) контрольдә тотыла торган затлар, аларның вәкилләре, үз-үзен җайга салучы оешма вәкилләре булуга комачауламаска, әгәр контрольдә тотыла торган зат өчен үз-үзен җайга салучы оешмада мәҗбүри әгъзалык каралган булса, ә контрольдә тотыла торган затлар, аларның вәкилләре Россия Федерациясе Президенты каршындагы Эшкуарлар хокукларын яклау буенча вәкаләтле вәкил яисә аның Татарстан Республикасында эшкуарлар хокукларын яклау буенча вәкаләтле җәмәгать вәкилләре булганда (контроль (күзәтчелек) чаралар үткәрелгәндә контроль (күзәтчелек) органнары контрольдә тотыла торган затлар белән үзара хезмәттәшлек таләп ителмәгән) һәм 248-ФЗ номерлы Федераль законда каралган очракларда консультация уздырырга;».</w:t>
      </w:r>
    </w:p>
    <w:p>
      <w:pPr>
        <w:pStyle w:val="ConsPlusNormal"/>
        <w:widowControl/>
        <w:suppressAutoHyphens w:val="true"/>
        <w:bidi w:val="0"/>
        <w:spacing w:lineRule="auto" w:line="240" w:before="0" w:after="0"/>
        <w:ind w:firstLine="567" w:left="0" w:right="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t xml:space="preserve">2. Әлеге карарны Татарстан Республикасы Чүпрәле муниципаль районының Яңа Борындык авыл җирлеге Уставы нигезендә </w:t>
      </w:r>
      <w:r>
        <w:rPr>
          <w:rFonts w:eastAsia="Calibri" w:cs="Arial" w:ascii="Times New Roman" w:hAnsi="Times New Roman"/>
          <w:color w:themeColor="text1" w:val="000000"/>
          <w:kern w:val="0"/>
          <w:sz w:val="28"/>
          <w:szCs w:val="28"/>
          <w:shd w:fill="F7F8F9" w:val="clear"/>
          <w:lang w:val="tt-RU" w:eastAsia="en-US" w:bidi="ar-SA"/>
        </w:rPr>
        <w:t>рәсми рәвештә бастырып чыгарылырга тиеш</w:t>
      </w:r>
      <w:r>
        <w:rPr>
          <w:rFonts w:cs="Times New Roman" w:ascii="Times New Roman" w:hAnsi="Times New Roman"/>
          <w:color w:themeColor="text1" w:val="000000"/>
          <w:sz w:val="28"/>
          <w:szCs w:val="28"/>
          <w:shd w:fill="F7F8F9" w:val="clear"/>
          <w:lang w:val="tt-RU"/>
        </w:rPr>
        <w:t>.</w:t>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r>
    </w:p>
    <w:p>
      <w:pPr>
        <w:pStyle w:val="Normal"/>
        <w:spacing w:lineRule="auto" w:line="240" w:before="0" w:after="0"/>
        <w:ind w:right="4394"/>
        <w:jc w:val="both"/>
        <w:rPr/>
      </w:pPr>
      <w:r>
        <w:rPr/>
        <w:drawing>
          <wp:anchor behindDoc="0" distT="0" distB="0" distL="0" distR="0" simplePos="0" locked="0" layoutInCell="1" allowOverlap="1" relativeHeight="4">
            <wp:simplePos x="0" y="0"/>
            <wp:positionH relativeFrom="column">
              <wp:posOffset>3033395</wp:posOffset>
            </wp:positionH>
            <wp:positionV relativeFrom="paragraph">
              <wp:posOffset>20955</wp:posOffset>
            </wp:positionV>
            <wp:extent cx="2134870" cy="1424305"/>
            <wp:effectExtent l="0" t="0" r="0" b="0"/>
            <wp:wrapNone/>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2"/>
                    <a:stretch>
                      <a:fillRect/>
                    </a:stretch>
                  </pic:blipFill>
                  <pic:spPr bwMode="auto">
                    <a:xfrm>
                      <a:off x="0" y="0"/>
                      <a:ext cx="2134870" cy="1424305"/>
                    </a:xfrm>
                    <a:prstGeom prst="rect">
                      <a:avLst/>
                    </a:prstGeom>
                    <a:noFill/>
                  </pic:spPr>
                </pic:pic>
              </a:graphicData>
            </a:graphic>
          </wp:anchor>
        </w:drawing>
      </w:r>
    </w:p>
    <w:p>
      <w:pPr>
        <w:pStyle w:val="Normal"/>
        <w:spacing w:lineRule="auto" w:line="240" w:before="0" w:after="0"/>
        <w:ind w:right="4394"/>
        <w:jc w:val="both"/>
        <w:rPr/>
      </w:pPr>
      <w:r>
        <w:rPr>
          <w:rFonts w:eastAsia="Times New Roman" w:cs="Times New Roman" w:ascii="Times New Roman" w:hAnsi="Times New Roman"/>
          <w:sz w:val="28"/>
          <w:szCs w:val="28"/>
          <w:highlight w:val="white"/>
          <w:lang w:val="tt-RU" w:eastAsia="ru-RU"/>
        </w:rPr>
        <w:t xml:space="preserve">Татарстан Республикасы </w:t>
      </w:r>
    </w:p>
    <w:p>
      <w:pPr>
        <w:pStyle w:val="Normal"/>
        <w:spacing w:lineRule="auto" w:line="240" w:before="0" w:after="0"/>
        <w:jc w:val="both"/>
        <w:rPr/>
      </w:pPr>
      <w:r>
        <w:rPr>
          <w:rFonts w:eastAsia="Times New Roman" w:cs="Times New Roman" w:ascii="Times New Roman" w:hAnsi="Times New Roman"/>
          <w:sz w:val="28"/>
          <w:szCs w:val="28"/>
          <w:highlight w:val="white"/>
          <w:lang w:val="tt-RU" w:eastAsia="ru-RU"/>
        </w:rPr>
        <w:t xml:space="preserve">Чүпрәле муниципаль районы </w:t>
      </w:r>
    </w:p>
    <w:p>
      <w:pPr>
        <w:pStyle w:val="Normal"/>
        <w:spacing w:lineRule="auto" w:line="240" w:before="0" w:after="0"/>
        <w:jc w:val="both"/>
        <w:rPr/>
      </w:pPr>
      <w:r>
        <w:rPr>
          <w:rFonts w:cs="Times New Roman" w:ascii="Times New Roman" w:hAnsi="Times New Roman"/>
          <w:sz w:val="28"/>
          <w:szCs w:val="28"/>
          <w:lang w:val="tt-RU"/>
        </w:rPr>
        <w:t xml:space="preserve">Яңа Борындык </w:t>
      </w:r>
      <w:r>
        <w:rPr>
          <w:rFonts w:eastAsia="Calibri" w:cs="Times New Roman" w:ascii="Times New Roman" w:hAnsi="Times New Roman"/>
          <w:sz w:val="28"/>
          <w:szCs w:val="28"/>
          <w:lang w:val="tt-RU"/>
        </w:rPr>
        <w:t>авыл җирлеге башлыгы:</w:t>
        <w:tab/>
        <w:tab/>
        <w:tab/>
        <w:tab/>
        <w:t xml:space="preserve">               анцев</w:t>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sectPr>
      <w:headerReference w:type="even" r:id="rId3"/>
      <w:headerReference w:type="default" r:id="rId4"/>
      <w:headerReference w:type="first" r:id="rId5"/>
      <w:type w:val="nextPage"/>
      <w:pgSz w:w="11906" w:h="16838"/>
      <w:pgMar w:left="1134" w:right="1134"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6a3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5" w:customStyle="1">
    <w:name w:val="Верхний колонтитул Знак"/>
    <w:basedOn w:val="DefaultParagraphFont"/>
    <w:uiPriority w:val="99"/>
    <w:qFormat/>
    <w:rsid w:val="00832029"/>
    <w:rPr/>
  </w:style>
  <w:style w:type="character" w:styleId="Style16" w:customStyle="1">
    <w:name w:val="Нижний колонтитул Знак"/>
    <w:basedOn w:val="DefaultParagraphFont"/>
    <w:uiPriority w:val="99"/>
    <w:qFormat/>
    <w:rsid w:val="00832029"/>
    <w:rPr/>
  </w:style>
  <w:style w:type="character" w:styleId="Style17"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8"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9" w:customStyle="1">
    <w:name w:val="Основной текст Знак"/>
    <w:basedOn w:val="DefaultParagraphFont"/>
    <w:uiPriority w:val="1"/>
    <w:qFormat/>
    <w:rsid w:val="008c542d"/>
    <w:rPr>
      <w:rFonts w:ascii="Times New Roman" w:hAnsi="Times New Roman" w:eastAsia="Times New Roman" w:cs="Times New Roman"/>
      <w:sz w:val="24"/>
      <w:szCs w:val="24"/>
      <w:lang w:val="en-US"/>
    </w:rPr>
  </w:style>
  <w:style w:type="character" w:styleId="Bodytext2" w:customStyle="1">
    <w:name w:val="Body text (2)_"/>
    <w:link w:val="Bodytext21"/>
    <w:qFormat/>
    <w:rsid w:val="00f24a9e"/>
    <w:rPr>
      <w:shd w:fill="FFFFFF" w:val="clear"/>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9"/>
    <w:uiPriority w:val="1"/>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link w:val="Style18"/>
    <w:uiPriority w:val="1"/>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7"/>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suppressAutoHyphens w:val="true"/>
      <w:bidi w:val="0"/>
      <w:spacing w:lineRule="auto" w:line="240"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1b1e94"/>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0c109c"/>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ConsPlusCell" w:customStyle="1">
    <w:name w:val="ConsPlusCell"/>
    <w:qFormat/>
    <w:rsid w:val="000c109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2"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Bodytext21" w:customStyle="1">
    <w:name w:val="Body text (2)"/>
    <w:basedOn w:val="Normal"/>
    <w:link w:val="Bodytext2"/>
    <w:qFormat/>
    <w:rsid w:val="00f24a9e"/>
    <w:pPr>
      <w:widowControl w:val="false"/>
      <w:shd w:val="clear" w:color="auto" w:fill="FFFFFF"/>
      <w:spacing w:lineRule="atLeast" w:line="0" w:before="0" w:after="0"/>
    </w:pPr>
    <w:rPr/>
  </w:style>
  <w:style w:type="paragraph" w:styleId="headertext" w:customStyle="1">
    <w:name w:val="header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Содержимое врезки"/>
    <w:basedOn w:val="Normal"/>
    <w:qFormat/>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E6159-223E-40D4-B8AF-8A78B465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Application>LibreOffice/24.8.4.2$Linux_X86_64 LibreOffice_project/480$Build-2</Application>
  <AppVersion>15.0000</AppVersion>
  <Pages>2</Pages>
  <Words>319</Words>
  <Characters>2382</Characters>
  <CharactersWithSpaces>2780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2026-02-19T14:48:16Z</cp:lastPrinted>
  <dcterms:modified xsi:type="dcterms:W3CDTF">2026-02-19T15:20:54Z</dcterms:modified>
  <cp:revision>126</cp:revision>
  <dc:subject/>
  <dc:title/>
</cp:coreProperties>
</file>

<file path=docProps/custom.xml><?xml version="1.0" encoding="utf-8"?>
<Properties xmlns="http://schemas.openxmlformats.org/officeDocument/2006/custom-properties" xmlns:vt="http://schemas.openxmlformats.org/officeDocument/2006/docPropsVTypes"/>
</file>