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645"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4407"/>
        <w:gridCol w:w="1268"/>
        <w:gridCol w:w="3970"/>
      </w:tblGrid>
      <w:tr>
        <w:trPr>
          <w:trHeight w:val="1552" w:hRule="atLeast"/>
        </w:trPr>
        <w:tc>
          <w:tcPr>
            <w:tcW w:w="4407" w:type="dxa"/>
            <w:tcBorders/>
          </w:tcPr>
          <w:p>
            <w:pPr>
              <w:pStyle w:val="NoSpacing"/>
              <w:spacing w:lineRule="auto" w:line="254"/>
              <w:jc w:val="center"/>
              <w:rPr>
                <w:rFonts w:ascii="Times New Roman" w:hAnsi="Times New Roman"/>
                <w:sz w:val="22"/>
                <w:lang w:val="tt-RU"/>
              </w:rPr>
            </w:pPr>
            <w:r>
              <w:rPr>
                <w:rFonts w:ascii="Times New Roman" w:hAnsi="Times New Roman"/>
                <w:sz w:val="22"/>
              </w:rPr>
              <w:t>ИСПОЛНИТЕЛЬНЫЙ КОМИТЕТ</w:t>
            </w:r>
          </w:p>
          <w:p>
            <w:pPr>
              <w:pStyle w:val="NoSpacing"/>
              <w:spacing w:lineRule="auto" w:line="254"/>
              <w:jc w:val="center"/>
              <w:rPr>
                <w:rFonts w:ascii="Times New Roman" w:hAnsi="Times New Roman"/>
                <w:sz w:val="22"/>
              </w:rPr>
            </w:pPr>
            <w:r>
              <w:rPr>
                <w:rFonts w:ascii="Times New Roman" w:hAnsi="Times New Roman"/>
                <w:sz w:val="22"/>
              </w:rPr>
              <w:t>НОВОБУРУНДУКОВСКОГО СЕЛЬСКОГО ПОСЕЛЕНИЯ ДРОЖЖАНОВСКОГО</w:t>
            </w:r>
          </w:p>
          <w:p>
            <w:pPr>
              <w:pStyle w:val="NoSpacing"/>
              <w:spacing w:lineRule="auto" w:line="254"/>
              <w:jc w:val="center"/>
              <w:rPr>
                <w:rFonts w:ascii="Times New Roman" w:hAnsi="Times New Roman"/>
                <w:sz w:val="22"/>
              </w:rPr>
            </w:pPr>
            <w:r>
              <w:rPr>
                <w:rFonts w:ascii="Times New Roman" w:hAnsi="Times New Roman"/>
                <w:sz w:val="22"/>
              </w:rPr>
              <w:t>МУНИЦИПАЛЬНОГО РАЙОНА</w:t>
            </w:r>
          </w:p>
          <w:p>
            <w:pPr>
              <w:pStyle w:val="NoSpacing"/>
              <w:spacing w:lineRule="auto" w:line="254"/>
              <w:jc w:val="center"/>
              <w:rPr>
                <w:rFonts w:ascii="Times New Roman" w:hAnsi="Times New Roman"/>
                <w:b/>
                <w:sz w:val="22"/>
              </w:rPr>
            </w:pPr>
            <w:r>
              <w:rPr>
                <w:rFonts w:ascii="Times New Roman" w:hAnsi="Times New Roman"/>
                <w:sz w:val="22"/>
              </w:rPr>
              <w:t>РЕСПУБЛИКИ ТАТАРСТАН</w:t>
            </w:r>
          </w:p>
          <w:p>
            <w:pPr>
              <w:pStyle w:val="NoSpacing"/>
              <w:spacing w:lineRule="auto" w:line="254"/>
              <w:jc w:val="center"/>
              <w:rPr>
                <w:rFonts w:ascii="Times New Roman" w:hAnsi="Times New Roman"/>
                <w:color w:val="000000"/>
                <w:sz w:val="22"/>
              </w:rPr>
            </w:pPr>
            <w:r>
              <w:rPr>
                <w:rFonts w:ascii="Times New Roman" w:hAnsi="Times New Roman"/>
                <w:color w:val="000000"/>
                <w:sz w:val="22"/>
              </w:rPr>
            </w:r>
          </w:p>
        </w:tc>
        <w:tc>
          <w:tcPr>
            <w:tcW w:w="1268" w:type="dxa"/>
            <w:tcBorders/>
          </w:tcPr>
          <w:p>
            <w:pPr>
              <w:pStyle w:val="NoSpacing"/>
              <w:spacing w:lineRule="auto" w:line="254"/>
              <w:rPr>
                <w:rFonts w:ascii="Times New Roman" w:hAnsi="Times New Roman"/>
                <w:sz w:val="22"/>
              </w:rPr>
            </w:pPr>
            <w:r>
              <w:rPr>
                <w:rFonts w:ascii="Times New Roman" w:hAnsi="Times New Roman"/>
                <w:sz w:val="22"/>
              </w:rPr>
            </w:r>
          </w:p>
          <w:p>
            <w:pPr>
              <w:pStyle w:val="NoSpacing"/>
              <w:spacing w:lineRule="auto" w:line="254"/>
              <w:rPr>
                <w:rFonts w:ascii="Times New Roman" w:hAnsi="Times New Roman"/>
                <w:color w:val="000000"/>
                <w:sz w:val="22"/>
              </w:rPr>
            </w:pPr>
            <w:r>
              <w:rPr>
                <w:rFonts w:ascii="Times New Roman" w:hAnsi="Times New Roman"/>
                <w:color w:val="000000"/>
                <w:sz w:val="22"/>
              </w:rPr>
            </w:r>
          </w:p>
        </w:tc>
        <w:tc>
          <w:tcPr>
            <w:tcW w:w="3970" w:type="dxa"/>
            <w:tcBorders/>
          </w:tcPr>
          <w:p>
            <w:pPr>
              <w:pStyle w:val="NoSpacing"/>
              <w:spacing w:lineRule="auto" w:line="254"/>
              <w:jc w:val="center"/>
              <w:rPr>
                <w:rFonts w:ascii="Times New Roman" w:hAnsi="Times New Roman"/>
                <w:color w:val="000000"/>
                <w:sz w:val="22"/>
                <w:lang w:val="tt-RU"/>
              </w:rPr>
            </w:pPr>
            <w:r>
              <w:rPr>
                <w:rFonts w:ascii="Times New Roman" w:hAnsi="Times New Roman"/>
                <w:sz w:val="22"/>
              </w:rPr>
              <w:t>ТАТАРСТАН РЕСПУБЛИКАСЫ</w:t>
            </w:r>
            <w:r>
              <w:rPr>
                <w:rFonts w:ascii="Times New Roman" w:hAnsi="Times New Roman"/>
                <w:sz w:val="22"/>
                <w:lang w:val="tt-RU"/>
              </w:rPr>
              <w:t xml:space="preserve"> </w:t>
            </w:r>
            <w:r>
              <w:rPr>
                <w:rFonts w:ascii="Times New Roman" w:hAnsi="Times New Roman"/>
                <w:color w:val="000000"/>
                <w:sz w:val="22"/>
                <w:lang w:val="tt-RU"/>
              </w:rPr>
              <w:t>ЧҮПРӘЛЕ</w:t>
            </w:r>
          </w:p>
          <w:p>
            <w:pPr>
              <w:pStyle w:val="NoSpacing"/>
              <w:spacing w:lineRule="auto" w:line="254"/>
              <w:jc w:val="center"/>
              <w:rPr>
                <w:rFonts w:ascii="Times New Roman" w:hAnsi="Times New Roman"/>
                <w:caps/>
                <w:color w:val="000000"/>
                <w:sz w:val="22"/>
                <w:lang w:val="tt-RU"/>
              </w:rPr>
            </w:pPr>
            <w:r>
              <w:rPr>
                <w:rFonts w:ascii="Times New Roman" w:hAnsi="Times New Roman"/>
                <w:caps/>
                <w:color w:val="000000"/>
                <w:sz w:val="22"/>
              </w:rPr>
              <w:t>МУНИЦИПАЛЬ</w:t>
            </w:r>
            <w:r>
              <w:rPr>
                <w:rFonts w:ascii="Times New Roman" w:hAnsi="Times New Roman"/>
                <w:caps/>
                <w:color w:val="000000"/>
                <w:sz w:val="22"/>
                <w:lang w:val="tt-RU"/>
              </w:rPr>
              <w:t xml:space="preserve"> </w:t>
            </w:r>
            <w:r>
              <w:rPr>
                <w:rFonts w:ascii="Times New Roman" w:hAnsi="Times New Roman"/>
                <w:caps/>
                <w:color w:val="000000"/>
                <w:sz w:val="22"/>
              </w:rPr>
              <w:t>районы</w:t>
            </w:r>
          </w:p>
          <w:p>
            <w:pPr>
              <w:pStyle w:val="NoSpacing"/>
              <w:spacing w:lineRule="auto" w:line="254"/>
              <w:jc w:val="center"/>
              <w:rPr>
                <w:rFonts w:ascii="Times New Roman" w:hAnsi="Times New Roman"/>
                <w:caps/>
                <w:color w:val="000000"/>
                <w:sz w:val="22"/>
                <w:lang w:val="tt-RU"/>
              </w:rPr>
            </w:pPr>
            <w:r>
              <w:rPr>
                <w:rFonts w:ascii="Times New Roman" w:hAnsi="Times New Roman"/>
                <w:caps/>
                <w:color w:val="000000"/>
                <w:sz w:val="22"/>
                <w:lang w:val="tt-RU"/>
              </w:rPr>
              <w:t>Я</w:t>
            </w:r>
            <w:r>
              <w:rPr>
                <w:rFonts w:ascii="Times New Roman" w:hAnsi="Times New Roman"/>
                <w:sz w:val="22"/>
                <w:lang w:val="tt-RU"/>
              </w:rPr>
              <w:t>ҢА БОРЫНДЫК АВЫЛ ҖИРЛЕГЕ</w:t>
            </w:r>
          </w:p>
          <w:p>
            <w:pPr>
              <w:pStyle w:val="NoSpacing"/>
              <w:spacing w:lineRule="auto" w:line="254"/>
              <w:jc w:val="center"/>
              <w:rPr>
                <w:rFonts w:ascii="Times New Roman" w:hAnsi="Times New Roman"/>
                <w:b/>
                <w:caps/>
                <w:color w:val="000000"/>
                <w:sz w:val="22"/>
              </w:rPr>
            </w:pPr>
            <w:r>
              <w:rPr>
                <w:rFonts w:ascii="Times New Roman" w:hAnsi="Times New Roman"/>
                <w:bCs/>
                <w:sz w:val="22"/>
                <w:lang w:val="tt-RU"/>
              </w:rPr>
              <w:t>БАШКАРМА КОМИТЕТЫ</w:t>
            </w:r>
          </w:p>
          <w:p>
            <w:pPr>
              <w:pStyle w:val="NoSpacing"/>
              <w:spacing w:lineRule="auto" w:line="254"/>
              <w:jc w:val="center"/>
              <w:rPr>
                <w:rFonts w:ascii="Times New Roman" w:hAnsi="Times New Roman"/>
                <w:color w:val="000000"/>
                <w:sz w:val="22"/>
                <w:lang w:val="tt-RU" w:eastAsia="ru-RU"/>
              </w:rPr>
            </w:pPr>
            <w:r>
              <w:rPr>
                <w:rFonts w:ascii="Times New Roman" w:hAnsi="Times New Roman"/>
                <w:color w:val="000000"/>
                <w:sz w:val="22"/>
                <w:lang w:val="tt-RU" w:eastAsia="ru-RU"/>
              </w:rPr>
            </w:r>
          </w:p>
        </w:tc>
      </w:tr>
      <w:tr>
        <w:trPr>
          <w:trHeight w:val="156" w:hRule="atLeast"/>
        </w:trPr>
        <w:tc>
          <w:tcPr>
            <w:tcW w:w="9645" w:type="dxa"/>
            <w:gridSpan w:val="3"/>
            <w:tcBorders/>
          </w:tcPr>
          <w:p>
            <w:pPr>
              <w:pStyle w:val="Normal"/>
              <w:spacing w:lineRule="auto" w:line="254" w:before="0" w:after="160"/>
              <w:jc w:val="center"/>
              <w:rPr/>
            </w:pPr>
            <w:r>
              <w:rPr/>
              <mc:AlternateContent>
                <mc:Choice Requires="wps">
                  <w:drawing>
                    <wp:inline distT="0" distB="0" distL="0" distR="0">
                      <wp:extent cx="5940425"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0360" cy="19080"/>
                              </a:xfrm>
                              <a:prstGeom prst="rect">
                                <a:avLst/>
                              </a:prstGeom>
                              <a:solidFill>
                                <a:srgbClr val="000000"/>
                              </a:solidFill>
                              <a:ln w="0">
                                <a:noFill/>
                              </a:ln>
                            </wps:spPr>
                            <wps:bodyPr/>
                          </wps:wsp>
                        </a:graphicData>
                      </a:graphic>
                      <wp14:sizeRelH relativeFrom="page">
                        <wp14:pctWidth>100000</wp14:pctWidth>
                      </wp14:sizeRelH>
                    </wp:inline>
                  </w:drawing>
                </mc:Choice>
                <mc:Fallback>
                  <w:pict>
                    <v:rect id="shape_0" fillcolor="black" stroked="f" o:allowincell="t" style="position:absolute;margin-left:0pt;margin-top:-1.55pt;width:467.7pt;height:1.45pt;mso-wrap-style:none;v-text-anchor:middle;mso-position-horizontal:center;mso-position-vertical:top">
                      <v:fill o:detectmouseclick="t" type="solid" color2="white"/>
                      <v:stroke color="#3465a4" joinstyle="round" endcap="flat"/>
                      <w10:wrap type="topAndBottom"/>
                    </v:rect>
                  </w:pict>
                </mc:Fallback>
              </mc:AlternateContent>
            </w:r>
          </w:p>
        </w:tc>
      </w:tr>
    </w:tbl>
    <w:p>
      <w:pPr>
        <w:pStyle w:val="Normal"/>
        <w:tabs>
          <w:tab w:val="clear" w:pos="708"/>
          <w:tab w:val="left" w:pos="1843" w:leader="none"/>
          <w:tab w:val="left" w:pos="1985" w:leader="none"/>
          <w:tab w:val="left" w:pos="4962" w:leader="none"/>
          <w:tab w:val="left" w:pos="7230" w:leader="none"/>
          <w:tab w:val="left" w:pos="7655" w:leader="none"/>
          <w:tab w:val="left" w:pos="7797" w:leader="none"/>
        </w:tabs>
        <w:spacing w:lineRule="auto" w:line="240" w:before="0" w:after="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ПОСТАНОВЛЕНИЕ                                                                        КАРАР</w:t>
      </w:r>
    </w:p>
    <w:p>
      <w:pPr>
        <w:pStyle w:val="Normal"/>
        <w:keepNext w:val="true"/>
        <w:widowControl w:val="false"/>
        <w:numPr>
          <w:ilvl w:val="0"/>
          <w:numId w:val="0"/>
        </w:numPr>
        <w:tabs>
          <w:tab w:val="left" w:pos="708" w:leader="none"/>
        </w:tabs>
        <w:suppressAutoHyphens w:val="true"/>
        <w:spacing w:lineRule="auto" w:line="240" w:before="0" w:after="0"/>
        <w:jc w:val="center"/>
        <w:outlineLvl w:val="0"/>
        <w:rPr>
          <w:rFonts w:ascii="Times New Roman" w:hAnsi="Times New Roman" w:eastAsia="Lucida Sans Unicode" w:cs="Tahoma"/>
          <w:color w:val="000000"/>
          <w:sz w:val="28"/>
          <w:szCs w:val="28"/>
          <w:lang w:bidi="en-US"/>
        </w:rPr>
      </w:pPr>
      <w:r>
        <w:rPr>
          <w:rFonts w:ascii="Times New Roman" w:hAnsi="Times New Roman"/>
          <w:sz w:val="28"/>
          <w:szCs w:val="28"/>
          <w:shd w:fill="F7F8F9" w:val="clear"/>
        </w:rPr>
        <w:t>Борындык тимер юл станциясе поселогы</w:t>
      </w:r>
    </w:p>
    <w:p>
      <w:pPr>
        <w:pStyle w:val="Normal"/>
        <w:keepNext w:val="true"/>
        <w:widowControl w:val="false"/>
        <w:numPr>
          <w:ilvl w:val="0"/>
          <w:numId w:val="0"/>
        </w:numPr>
        <w:tabs>
          <w:tab w:val="left" w:pos="708" w:leader="none"/>
        </w:tabs>
        <w:suppressAutoHyphens w:val="true"/>
        <w:spacing w:lineRule="auto" w:line="240" w:before="0" w:after="0"/>
        <w:outlineLvl w:val="0"/>
        <w:rPr>
          <w:rFonts w:ascii="Times New Roman" w:hAnsi="Times New Roman" w:eastAsia="Lucida Sans Unicode" w:cs="Tahoma"/>
          <w:color w:val="000000"/>
          <w:sz w:val="28"/>
          <w:szCs w:val="28"/>
          <w:lang w:bidi="en-US"/>
        </w:rPr>
      </w:pPr>
      <w:r>
        <w:rPr>
          <w:rFonts w:eastAsia="Lucida Sans Unicode" w:cs="Tahoma" w:ascii="Times New Roman" w:hAnsi="Times New Roman"/>
          <w:color w:val="000000"/>
          <w:sz w:val="28"/>
          <w:szCs w:val="28"/>
          <w:lang w:bidi="en-US"/>
        </w:rPr>
        <w:t xml:space="preserve">  </w:t>
      </w:r>
      <w:r>
        <w:rPr>
          <w:rFonts w:eastAsia="Lucida Sans Unicode" w:cs="Tahoma" w:ascii="Times New Roman" w:hAnsi="Times New Roman"/>
          <w:color w:val="000000"/>
          <w:sz w:val="28"/>
          <w:szCs w:val="28"/>
          <w:lang w:bidi="en-US"/>
        </w:rPr>
        <w:t>1</w:t>
      </w:r>
      <w:r>
        <w:rPr>
          <w:rFonts w:eastAsia="Lucida Sans Unicode" w:cs="Tahoma" w:ascii="Times New Roman" w:hAnsi="Times New Roman"/>
          <w:color w:val="000000"/>
          <w:sz w:val="28"/>
          <w:szCs w:val="28"/>
          <w:lang w:bidi="en-US"/>
        </w:rPr>
        <w:t>7</w:t>
      </w:r>
      <w:r>
        <w:rPr>
          <w:rFonts w:eastAsia="Lucida Sans Unicode" w:cs="Tahoma" w:ascii="Times New Roman" w:hAnsi="Times New Roman"/>
          <w:color w:val="000000"/>
          <w:sz w:val="28"/>
          <w:szCs w:val="28"/>
          <w:lang w:bidi="en-US"/>
        </w:rPr>
        <w:t>.12</w:t>
      </w:r>
      <w:r>
        <w:rPr>
          <w:rFonts w:eastAsia="Lucida Sans Unicode" w:cs="Tahoma" w:ascii="Times New Roman" w:hAnsi="Times New Roman"/>
          <w:sz w:val="28"/>
          <w:szCs w:val="28"/>
          <w:lang w:bidi="en-US"/>
        </w:rPr>
        <w:t>.202</w:t>
      </w:r>
      <w:r>
        <w:rPr>
          <w:rFonts w:eastAsia="Lucida Sans Unicode" w:cs="Tahoma" w:ascii="Times New Roman" w:hAnsi="Times New Roman"/>
          <w:sz w:val="28"/>
          <w:szCs w:val="28"/>
          <w:lang w:bidi="en-US"/>
        </w:rPr>
        <w:t>5</w:t>
      </w:r>
      <w:r>
        <w:rPr>
          <w:rFonts w:eastAsia="Lucida Sans Unicode" w:cs="Tahoma" w:ascii="Times New Roman" w:hAnsi="Times New Roman"/>
          <w:sz w:val="28"/>
          <w:szCs w:val="28"/>
          <w:lang w:bidi="en-US"/>
        </w:rPr>
        <w:t xml:space="preserve">                                                                                                        </w:t>
      </w:r>
      <w:r>
        <w:rPr>
          <w:rFonts w:eastAsia="Lucida Sans Unicode" w:cs="Tahoma" w:ascii="Times New Roman" w:hAnsi="Times New Roman"/>
          <w:color w:val="000000"/>
          <w:sz w:val="28"/>
          <w:szCs w:val="28"/>
          <w:lang w:bidi="en-US"/>
        </w:rPr>
        <w:t xml:space="preserve">№ </w:t>
      </w:r>
      <w:r>
        <w:rPr>
          <w:rFonts w:eastAsia="Lucida Sans Unicode" w:cs="Tahoma" w:ascii="Times New Roman" w:hAnsi="Times New Roman"/>
          <w:color w:val="000000"/>
          <w:sz w:val="28"/>
          <w:szCs w:val="28"/>
          <w:lang w:bidi="en-US"/>
        </w:rPr>
        <w:t>9</w:t>
      </w:r>
    </w:p>
    <w:p>
      <w:pPr>
        <w:pStyle w:val="Normal"/>
        <w:spacing w:lineRule="auto" w:line="240" w:before="0" w:after="0"/>
        <w:ind w:right="-1"/>
        <w:jc w:val="both"/>
        <w:rPr>
          <w:rFonts w:ascii="Arial" w:hAnsi="Arial" w:cs="Arial"/>
          <w:color w:val="5B5B5B"/>
          <w:sz w:val="28"/>
          <w:szCs w:val="28"/>
          <w:shd w:fill="F7F8F9" w:val="clear"/>
          <w:lang w:val="tt-RU"/>
        </w:rPr>
      </w:pPr>
      <w:r>
        <w:rPr>
          <w:rFonts w:cs="Arial" w:ascii="Arial" w:hAnsi="Arial"/>
          <w:color w:val="5B5B5B"/>
          <w:sz w:val="28"/>
          <w:szCs w:val="28"/>
          <w:shd w:fill="F7F8F9" w:val="clear"/>
          <w:lang w:val="tt-RU"/>
        </w:rPr>
      </w:r>
    </w:p>
    <w:p>
      <w:pPr>
        <w:pStyle w:val="Normal"/>
        <w:spacing w:lineRule="auto" w:line="240" w:before="0" w:after="0"/>
        <w:ind w:right="-1"/>
        <w:jc w:val="center"/>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Бюджет керемнәренең баш администраторлары исемлеген раслау турында һәм бюджет кытлыгын финанслау чыганакларының баш администраторлары Татарстан Республикасы Чүпрәле муниципаль районының Яңа Борындык авыл җирлеге</w:t>
      </w:r>
    </w:p>
    <w:p>
      <w:pPr>
        <w:pStyle w:val="Normal"/>
        <w:spacing w:lineRule="auto" w:line="240" w:before="0" w:after="0"/>
        <w:ind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Россия Федерациясе Бюджет кодексының 160</w:t>
      </w:r>
      <w:r>
        <w:rPr>
          <w:rFonts w:cs="Times New Roman" w:ascii="Times New Roman" w:hAnsi="Times New Roman"/>
          <w:color w:themeColor="text1" w:val="000000"/>
          <w:sz w:val="28"/>
          <w:szCs w:val="28"/>
          <w:shd w:fill="F7F8F9" w:val="clear"/>
          <w:vertAlign w:val="superscript"/>
        </w:rPr>
        <w:t>1</w:t>
      </w:r>
      <w:r>
        <w:rPr>
          <w:rFonts w:cs="Times New Roman" w:ascii="Times New Roman" w:hAnsi="Times New Roman"/>
          <w:color w:themeColor="text1" w:val="000000"/>
          <w:sz w:val="28"/>
          <w:szCs w:val="28"/>
          <w:shd w:fill="F7F8F9" w:val="clear"/>
        </w:rPr>
        <w:t xml:space="preserve"> статьясындагы 3</w:t>
      </w:r>
      <w:r>
        <w:rPr>
          <w:rFonts w:cs="Times New Roman" w:ascii="Times New Roman" w:hAnsi="Times New Roman"/>
          <w:color w:themeColor="text1" w:val="000000"/>
          <w:sz w:val="28"/>
          <w:szCs w:val="28"/>
          <w:shd w:fill="F7F8F9" w:val="clear"/>
          <w:vertAlign w:val="superscript"/>
        </w:rPr>
        <w:t>2</w:t>
      </w:r>
      <w:r>
        <w:rPr>
          <w:rFonts w:cs="Times New Roman" w:ascii="Times New Roman" w:hAnsi="Times New Roman"/>
          <w:color w:themeColor="text1" w:val="000000"/>
          <w:sz w:val="28"/>
          <w:szCs w:val="28"/>
          <w:shd w:fill="F7F8F9" w:val="clear"/>
        </w:rPr>
        <w:t xml:space="preserve"> пунктының өченче абзацы нигезендә Татарстан Республикасы Чүпрәле муниципаль районының Яңа Борындык авыл җирлеге башкарма комитеты карар бирә: </w:t>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 xml:space="preserve">1. Түбәндәгеләрне расларга: Татарстан Республикасы Чүпрәле муниципаль районының Яңа Борындык авыл җирлеге бюджеты керемнәренең баш администраторлары исемлеге (1 нче кушымта); Татарстан Республикасы Чүпрәле муниципаль районының Яңа Борындык авыл җирлеге бюджеты кытлыгын финанслау чыганакларының баш администраторлары исемлеге (2 нче кушымта). </w:t>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 xml:space="preserve">2. Әлеге карарның 1 пункты белән расланган исемлектә түбәндәге очракларда үзгәрешләр кертелергә мөмкин: </w:t>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 xml:space="preserve">- Татарстан Республикасы Чүпрәле муниципаль районы Яңа Борындык авыл җирлеге бюджеты керемнәренең баш администраторлары составын һәм (яисә) вәкаләтләрен үзгәртү; </w:t>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 xml:space="preserve">- Татарстан Республикасы Чүпрәле муниципаль районы Яңа Борындык авыл җирлегенең бюджет керемнәре классификациясе кодын һәм (яисә) кодын (керем төренең кодын) үзгәртү. </w:t>
      </w:r>
    </w:p>
    <w:p>
      <w:pPr>
        <w:pStyle w:val="Normal"/>
        <w:spacing w:lineRule="auto" w:line="240" w:before="0" w:after="0"/>
        <w:ind w:firstLine="708"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3. Исемлеккә үзгәрешләр кертү керемнәрнең баш администраторлары тәкъдимнәре нигезендә Татарстан Республикасы Чүпрәле муниципаль районы Яңа Борындык авыл җирлеге башкарма комитеты карарына үзгәрешләр кертмичә Татарстан Республикасы Чүпрәле муниципаль районының Финанс-бюджет палатасы рәисе боерыгы белән гамәлгә ашырыла.</w:t>
      </w:r>
    </w:p>
    <w:p>
      <w:pPr>
        <w:pStyle w:val="Normal"/>
        <w:spacing w:lineRule="auto" w:line="240" w:before="0" w:after="0"/>
        <w:ind w:firstLine="709"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4. Әлеге карар Татарстан Республикасы Чүпрәле муниципаль районының Яңа Борындык авыл җирлеге бюджетын төзегәндә һәм үтәгәндә барлыкка килә торган хокук мөнәсәбәтләренә карата 202</w:t>
      </w:r>
      <w:r>
        <w:rPr>
          <w:rFonts w:cs="Times New Roman" w:ascii="Times New Roman" w:hAnsi="Times New Roman"/>
          <w:color w:themeColor="text1" w:val="000000"/>
          <w:sz w:val="28"/>
          <w:szCs w:val="28"/>
          <w:shd w:fill="F7F8F9" w:val="clear"/>
        </w:rPr>
        <w:t>6</w:t>
      </w:r>
      <w:r>
        <w:rPr>
          <w:rFonts w:cs="Times New Roman" w:ascii="Times New Roman" w:hAnsi="Times New Roman"/>
          <w:color w:themeColor="text1" w:val="000000"/>
          <w:sz w:val="28"/>
          <w:szCs w:val="28"/>
          <w:shd w:fill="F7F8F9" w:val="clear"/>
        </w:rPr>
        <w:t xml:space="preserve"> елга һәм 202</w:t>
      </w:r>
      <w:r>
        <w:rPr>
          <w:rFonts w:cs="Times New Roman" w:ascii="Times New Roman" w:hAnsi="Times New Roman"/>
          <w:color w:themeColor="text1" w:val="000000"/>
          <w:sz w:val="28"/>
          <w:szCs w:val="28"/>
          <w:shd w:fill="F7F8F9" w:val="clear"/>
        </w:rPr>
        <w:t>7</w:t>
      </w:r>
      <w:r>
        <w:rPr>
          <w:rFonts w:cs="Times New Roman" w:ascii="Times New Roman" w:hAnsi="Times New Roman"/>
          <w:color w:themeColor="text1" w:val="000000"/>
          <w:sz w:val="28"/>
          <w:szCs w:val="28"/>
          <w:shd w:fill="F7F8F9" w:val="clear"/>
        </w:rPr>
        <w:t xml:space="preserve"> һәм 202</w:t>
      </w:r>
      <w:r>
        <w:rPr>
          <w:rFonts w:cs="Times New Roman" w:ascii="Times New Roman" w:hAnsi="Times New Roman"/>
          <w:color w:themeColor="text1" w:val="000000"/>
          <w:sz w:val="28"/>
          <w:szCs w:val="28"/>
          <w:shd w:fill="F7F8F9" w:val="clear"/>
        </w:rPr>
        <w:t>8</w:t>
      </w:r>
      <w:r>
        <w:rPr>
          <w:rFonts w:cs="Times New Roman" w:ascii="Times New Roman" w:hAnsi="Times New Roman"/>
          <w:color w:themeColor="text1" w:val="000000"/>
          <w:sz w:val="28"/>
          <w:szCs w:val="28"/>
          <w:shd w:fill="F7F8F9" w:val="clear"/>
        </w:rPr>
        <w:t xml:space="preserve"> еллар план чорына (2024 елга) бюджеттан башлап кулланыла. </w:t>
      </w:r>
    </w:p>
    <w:p>
      <w:pPr>
        <w:pStyle w:val="Normal"/>
        <w:spacing w:lineRule="auto" w:line="240" w:before="0" w:after="0"/>
        <w:ind w:firstLine="709"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5. «Татарстан Республикасы Чүпрәле муниципаль районының Яңа Борындык авыл җирлеге башкарма комитетының бюджет керемнәренең баш администраторлары һәм Татарстан Республикасы Чүпрәле муниципаль районының Яңа Борындык авыл җирлеге бюджеты кытлыгын финанслау чыганакларының баш администраторлары исемлеген раслау турында» 202</w:t>
      </w:r>
      <w:r>
        <w:rPr>
          <w:rFonts w:cs="Times New Roman" w:ascii="Times New Roman" w:hAnsi="Times New Roman"/>
          <w:color w:themeColor="text1" w:val="000000"/>
          <w:sz w:val="28"/>
          <w:szCs w:val="28"/>
          <w:shd w:fill="F7F8F9" w:val="clear"/>
        </w:rPr>
        <w:t>4</w:t>
      </w:r>
      <w:r>
        <w:rPr>
          <w:rFonts w:cs="Times New Roman" w:ascii="Times New Roman" w:hAnsi="Times New Roman"/>
          <w:color w:themeColor="text1" w:val="000000"/>
          <w:sz w:val="28"/>
          <w:szCs w:val="28"/>
          <w:shd w:fill="F7F8F9" w:val="clear"/>
        </w:rPr>
        <w:t xml:space="preserve"> елның </w:t>
      </w:r>
      <w:r>
        <w:rPr>
          <w:rFonts w:cs="Times New Roman" w:ascii="Times New Roman" w:hAnsi="Times New Roman"/>
          <w:color w:themeColor="text1" w:val="000000"/>
          <w:sz w:val="28"/>
          <w:szCs w:val="28"/>
          <w:shd w:fill="F7F8F9" w:val="clear"/>
        </w:rPr>
        <w:t>13</w:t>
      </w:r>
      <w:r>
        <w:rPr>
          <w:rFonts w:cs="Times New Roman" w:ascii="Times New Roman" w:hAnsi="Times New Roman"/>
          <w:color w:themeColor="text1" w:val="000000"/>
          <w:sz w:val="28"/>
          <w:szCs w:val="28"/>
          <w:shd w:fill="F7F8F9" w:val="clear"/>
        </w:rPr>
        <w:t xml:space="preserve"> декабрендәге </w:t>
      </w:r>
      <w:r>
        <w:rPr>
          <w:rFonts w:cs="Times New Roman" w:ascii="Times New Roman" w:hAnsi="Times New Roman"/>
          <w:color w:themeColor="text1" w:val="000000"/>
          <w:sz w:val="28"/>
          <w:szCs w:val="28"/>
          <w:shd w:fill="F7F8F9" w:val="clear"/>
        </w:rPr>
        <w:t>8</w:t>
      </w:r>
      <w:r>
        <w:rPr>
          <w:rFonts w:cs="Times New Roman" w:ascii="Times New Roman" w:hAnsi="Times New Roman"/>
          <w:color w:themeColor="text1" w:val="000000"/>
          <w:sz w:val="28"/>
          <w:szCs w:val="28"/>
          <w:shd w:fill="F7F8F9" w:val="clear"/>
        </w:rPr>
        <w:t xml:space="preserve"> номерлы карарын үз көчен югалткан дип танырга.</w:t>
      </w:r>
    </w:p>
    <w:p>
      <w:pPr>
        <w:pStyle w:val="Normal"/>
        <w:spacing w:lineRule="auto" w:line="240" w:before="0" w:after="0"/>
        <w:ind w:firstLine="709" w:right="-1"/>
        <w:jc w:val="both"/>
        <w:rPr>
          <w:rFonts w:ascii="Times New Roman" w:hAnsi="Times New Roman" w:cs="Times New Roman"/>
          <w:color w:themeColor="text1" w:val="000000"/>
          <w:sz w:val="28"/>
          <w:szCs w:val="28"/>
          <w:shd w:fill="F7F8F9" w:val="clear"/>
        </w:rPr>
      </w:pPr>
      <w:r>
        <w:rPr>
          <w:rFonts w:cs="Times New Roman" w:ascii="Times New Roman" w:hAnsi="Times New Roman"/>
          <w:color w:themeColor="text1" w:val="000000"/>
          <w:sz w:val="28"/>
          <w:szCs w:val="28"/>
          <w:shd w:fill="F7F8F9" w:val="clear"/>
        </w:rPr>
        <w:t xml:space="preserve">6. Әлеге карарны авыл җирлеге территориясендә урнашкан махсус мәгълүмат стендларында игълан итәргә. </w:t>
      </w:r>
    </w:p>
    <w:p>
      <w:pPr>
        <w:pStyle w:val="Normal"/>
        <w:spacing w:lineRule="auto" w:line="240" w:before="0" w:after="0"/>
        <w:ind w:firstLine="709" w:right="-1"/>
        <w:jc w:val="both"/>
        <w:rPr>
          <w:rFonts w:ascii="Times New Roman" w:hAnsi="Times New Roman" w:eastAsia="Times New Roman" w:cs="Times New Roman"/>
          <w:color w:themeColor="text1" w:val="000000"/>
          <w:sz w:val="28"/>
          <w:szCs w:val="28"/>
          <w:highlight w:val="white"/>
          <w:lang w:val="tt-RU" w:eastAsia="ru-RU"/>
        </w:rPr>
      </w:pPr>
      <w:r>
        <w:rPr>
          <w:rFonts w:cs="Times New Roman" w:ascii="Times New Roman" w:hAnsi="Times New Roman"/>
          <w:color w:themeColor="text1" w:val="000000"/>
          <w:sz w:val="28"/>
          <w:szCs w:val="28"/>
          <w:shd w:fill="F7F8F9" w:val="clear"/>
        </w:rPr>
        <w:t>7. Әлеге карар рәсми басылып чыкканнан (халыкка җиткергәннән) соң үз көченә керә.</w:t>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r>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widowControl/>
        <w:tabs>
          <w:tab w:val="clear" w:pos="708"/>
          <w:tab w:val="left" w:pos="10088" w:leader="none"/>
        </w:tabs>
        <w:bidi w:val="0"/>
        <w:spacing w:lineRule="auto" w:line="240" w:before="0" w:after="0"/>
        <w:ind w:hanging="0" w:left="0" w:right="-567"/>
        <w:jc w:val="both"/>
        <w:rPr>
          <w:rFonts w:ascii="Times New Roman" w:hAnsi="Times New Roman" w:eastAsia="Calibri" w:cs="Times New Roman"/>
          <w:sz w:val="28"/>
          <w:szCs w:val="28"/>
          <w:lang w:val="tt-RU"/>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авыл җирлеге башлыгы:                                                 В.Г. 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ind w:left="6804"/>
        <w:rPr>
          <w:rFonts w:ascii="Arial" w:hAnsi="Arial" w:cs="Arial"/>
          <w:color w:val="5B5B5B"/>
          <w:shd w:fill="F7F8F9" w:val="clear"/>
          <w:lang w:val="tt-RU"/>
        </w:rPr>
      </w:pPr>
      <w:r>
        <w:rPr>
          <w:rFonts w:cs="Arial" w:ascii="Arial" w:hAnsi="Arial"/>
          <w:color w:val="5B5B5B"/>
          <w:shd w:fill="F7F8F9" w:val="clear"/>
          <w:lang w:val="tt-RU"/>
        </w:rPr>
      </w:r>
    </w:p>
    <w:p>
      <w:pPr>
        <w:pStyle w:val="Normal"/>
        <w:spacing w:lineRule="auto" w:line="240" w:before="0" w:after="0"/>
        <w:ind w:left="6804"/>
        <w:rPr>
          <w:rFonts w:ascii="Arial" w:hAnsi="Arial" w:cs="Arial"/>
          <w:color w:val="5B5B5B"/>
          <w:shd w:fill="F7F8F9" w:val="clear"/>
          <w:lang w:val="tt-RU"/>
        </w:rPr>
      </w:pPr>
      <w:r>
        <w:rPr>
          <w:rFonts w:cs="Arial" w:ascii="Arial" w:hAnsi="Arial"/>
          <w:color w:val="5B5B5B"/>
          <w:shd w:fill="F7F8F9" w:val="clear"/>
          <w:lang w:val="tt-RU"/>
        </w:rPr>
      </w:r>
    </w:p>
    <w:p>
      <w:pPr>
        <w:pStyle w:val="Normal"/>
        <w:spacing w:lineRule="auto" w:line="240" w:before="0" w:after="0"/>
        <w:ind w:left="6804"/>
        <w:rPr>
          <w:rFonts w:ascii="Arial" w:hAnsi="Arial" w:cs="Arial"/>
          <w:color w:val="5B5B5B"/>
          <w:shd w:fill="F7F8F9" w:val="clear"/>
          <w:lang w:val="tt-RU"/>
        </w:rPr>
      </w:pPr>
      <w:r>
        <w:rPr>
          <w:rFonts w:cs="Arial" w:ascii="Arial" w:hAnsi="Arial"/>
          <w:color w:val="5B5B5B"/>
          <w:shd w:fill="F7F8F9" w:val="clear"/>
          <w:lang w:val="tt-RU"/>
        </w:rPr>
      </w:r>
    </w:p>
    <w:p>
      <w:pPr>
        <w:pStyle w:val="Normal"/>
        <w:spacing w:lineRule="auto" w:line="240" w:before="0" w:after="0"/>
        <w:ind w:left="6804"/>
        <w:rPr>
          <w:rFonts w:ascii="Arial" w:hAnsi="Arial" w:cs="Arial"/>
          <w:color w:val="5B5B5B"/>
          <w:shd w:fill="F7F8F9" w:val="clear"/>
          <w:lang w:val="tt-RU"/>
        </w:rPr>
      </w:pPr>
      <w:r>
        <w:rPr>
          <w:rFonts w:cs="Arial" w:ascii="Arial" w:hAnsi="Arial"/>
          <w:color w:val="5B5B5B"/>
          <w:shd w:fill="F7F8F9" w:val="clear"/>
          <w:lang w:val="tt-RU"/>
        </w:rPr>
      </w:r>
    </w:p>
    <w:p>
      <w:pPr>
        <w:sectPr>
          <w:headerReference w:type="even" r:id="rId2"/>
          <w:headerReference w:type="default" r:id="rId3"/>
          <w:headerReference w:type="first" r:id="rId4"/>
          <w:type w:val="nextPage"/>
          <w:pgSz w:w="11906" w:h="16838"/>
          <w:pgMar w:left="1134" w:right="1134" w:gutter="0" w:header="709" w:top="1134" w:footer="0" w:bottom="1560"/>
          <w:pgNumType w:fmt="decimal"/>
          <w:formProt w:val="false"/>
          <w:titlePg/>
          <w:textDirection w:val="lrTb"/>
          <w:docGrid w:type="default" w:linePitch="360" w:charSpace="4096"/>
        </w:sectPr>
        <w:pStyle w:val="Normal"/>
        <w:spacing w:lineRule="auto" w:line="240" w:before="0" w:after="0"/>
        <w:rPr>
          <w:rFonts w:ascii="Arial" w:hAnsi="Arial" w:cs="Arial"/>
          <w:color w:val="5B5B5B"/>
          <w:shd w:fill="F7F8F9" w:val="clear"/>
          <w:lang w:val="tt-RU"/>
        </w:rPr>
      </w:pPr>
      <w:r>
        <w:rPr>
          <w:rFonts w:cs="Arial" w:ascii="Arial" w:hAnsi="Arial"/>
          <w:color w:val="5B5B5B"/>
          <w:shd w:fill="F7F8F9" w:val="clear"/>
          <w:lang w:val="tt-RU"/>
        </w:rPr>
      </w:r>
    </w:p>
    <w:p>
      <w:pPr>
        <w:pStyle w:val="Normal"/>
        <w:ind w:left="6237"/>
        <w:rPr>
          <w:rFonts w:ascii="Arial" w:hAnsi="Arial" w:cs="Arial"/>
          <w:color w:themeColor="text1" w:val="000000"/>
          <w:shd w:fill="F7F8F9" w:val="clear"/>
          <w:lang w:val="tt-RU"/>
        </w:rPr>
      </w:pPr>
      <w:r>
        <w:rPr>
          <w:rFonts w:cs="Arial" w:ascii="Arial" w:hAnsi="Arial"/>
          <w:color w:themeColor="text1" w:val="000000"/>
          <w:shd w:fill="F7F8F9" w:val="clear"/>
          <w:lang w:val="tt-RU"/>
        </w:rPr>
        <w:t>1 нче кушымта Татарстан Республикасы Чүпрәле муниципаль районының Яңа Борындык авыл җирлеге башкарма комитетының 1</w:t>
      </w:r>
      <w:r>
        <w:rPr>
          <w:rFonts w:cs="Arial" w:ascii="Arial" w:hAnsi="Arial"/>
          <w:color w:themeColor="text1" w:val="000000"/>
          <w:shd w:fill="F7F8F9" w:val="clear"/>
          <w:lang w:val="tt-RU"/>
        </w:rPr>
        <w:t>7</w:t>
      </w:r>
      <w:r>
        <w:rPr>
          <w:rFonts w:cs="Arial" w:ascii="Arial" w:hAnsi="Arial"/>
          <w:color w:themeColor="text1" w:val="000000"/>
          <w:shd w:fill="F7F8F9" w:val="clear"/>
          <w:lang w:val="tt-RU"/>
        </w:rPr>
        <w:t>.12.202</w:t>
      </w:r>
      <w:r>
        <w:rPr>
          <w:rFonts w:cs="Arial" w:ascii="Arial" w:hAnsi="Arial"/>
          <w:color w:themeColor="text1" w:val="000000"/>
          <w:shd w:fill="F7F8F9" w:val="clear"/>
          <w:lang w:val="tt-RU"/>
        </w:rPr>
        <w:t>5</w:t>
      </w:r>
      <w:r>
        <w:rPr>
          <w:rFonts w:cs="Arial" w:ascii="Arial" w:hAnsi="Arial"/>
          <w:color w:themeColor="text1" w:val="000000"/>
          <w:shd w:fill="F7F8F9" w:val="clear"/>
          <w:lang w:val="tt-RU"/>
        </w:rPr>
        <w:t xml:space="preserve"> № </w:t>
      </w:r>
      <w:r>
        <w:rPr>
          <w:rFonts w:cs="Arial" w:ascii="Arial" w:hAnsi="Arial"/>
          <w:color w:themeColor="text1" w:val="000000"/>
          <w:shd w:fill="F7F8F9" w:val="clear"/>
          <w:lang w:val="tt-RU"/>
        </w:rPr>
        <w:t>9</w:t>
      </w:r>
      <w:r>
        <w:rPr>
          <w:rFonts w:cs="Arial" w:ascii="Arial" w:hAnsi="Arial"/>
          <w:color w:themeColor="text1" w:val="000000"/>
          <w:shd w:fill="F7F8F9" w:val="clear"/>
          <w:lang w:val="tt-RU"/>
        </w:rPr>
        <w:t xml:space="preserve"> карарына</w:t>
      </w:r>
    </w:p>
    <w:p>
      <w:pPr>
        <w:pStyle w:val="Normal"/>
        <w:jc w:val="center"/>
        <w:rPr>
          <w:rFonts w:ascii="Arial" w:hAnsi="Arial" w:cs="Arial"/>
          <w:color w:themeColor="text1" w:val="000000"/>
          <w:shd w:fill="F7F8F9" w:val="clear"/>
          <w:lang w:val="tt-RU"/>
        </w:rPr>
      </w:pPr>
      <w:r>
        <w:rPr>
          <w:rFonts w:cs="Arial" w:ascii="Arial" w:hAnsi="Arial"/>
          <w:color w:themeColor="text1" w:val="000000"/>
          <w:shd w:fill="F7F8F9" w:val="clear"/>
          <w:lang w:val="tt-RU"/>
        </w:rPr>
      </w:r>
    </w:p>
    <w:p>
      <w:pPr>
        <w:pStyle w:val="Normal"/>
        <w:jc w:val="center"/>
        <w:rPr>
          <w:rFonts w:ascii="Arial" w:hAnsi="Arial" w:cs="Arial"/>
          <w:color w:themeColor="text1" w:val="000000"/>
          <w:shd w:fill="F7F8F9" w:val="clear"/>
        </w:rPr>
      </w:pPr>
      <w:r>
        <w:rPr>
          <w:rFonts w:cs="Arial" w:ascii="Arial" w:hAnsi="Arial"/>
          <w:color w:themeColor="text1" w:val="000000"/>
          <w:shd w:fill="F7F8F9" w:val="clear"/>
        </w:rPr>
        <w:t>Татарстан Республикасы Чүпрәле муниципаль районының Яңа Борындык авыл җирлеге бюджеты керемнәренең баш администраторлары исемлеге»</w:t>
      </w:r>
    </w:p>
    <w:tbl>
      <w:tblPr>
        <w:tblW w:w="10448"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965"/>
        <w:gridCol w:w="3004"/>
        <w:gridCol w:w="5812"/>
        <w:gridCol w:w="666"/>
      </w:tblGrid>
      <w:tr>
        <w:trPr>
          <w:trHeight w:val="511" w:hRule="atLeast"/>
        </w:trPr>
        <w:tc>
          <w:tcPr>
            <w:tcW w:w="3969" w:type="dxa"/>
            <w:gridSpan w:val="2"/>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right="-82"/>
              <w:jc w:val="center"/>
              <w:rPr>
                <w:color w:themeColor="text1" w:val="000000"/>
              </w:rPr>
            </w:pPr>
            <w:r>
              <w:rPr>
                <w:rFonts w:cs="Arial" w:ascii="Arial" w:hAnsi="Arial"/>
                <w:color w:themeColor="text1" w:val="000000"/>
                <w:shd w:fill="F7F8F9" w:val="clear"/>
              </w:rPr>
              <w:t>Бюджетның классификация коды</w:t>
            </w:r>
          </w:p>
        </w:tc>
        <w:tc>
          <w:tcPr>
            <w:tcW w:w="5812" w:type="dxa"/>
            <w:vMerge w:val="restart"/>
            <w:tcBorders>
              <w:top w:val="single" w:sz="4" w:space="0" w:color="000000"/>
              <w:left w:val="single" w:sz="4" w:space="0" w:color="000000"/>
              <w:bottom w:val="single" w:sz="4" w:space="0" w:color="000000"/>
              <w:right w:val="single" w:sz="4" w:space="0" w:color="000000"/>
            </w:tcBorders>
            <w:vAlign w:val="center"/>
          </w:tcPr>
          <w:p>
            <w:pPr>
              <w:pStyle w:val="Heading2"/>
              <w:spacing w:before="240" w:after="60"/>
              <w:ind w:left="1144" w:right="-107"/>
              <w:rPr>
                <w:b w:val="false"/>
                <w:i w:val="false"/>
                <w:i w:val="false"/>
                <w:color w:themeColor="text1" w:val="000000"/>
                <w:sz w:val="22"/>
                <w:szCs w:val="22"/>
              </w:rPr>
            </w:pPr>
            <w:r>
              <w:rPr>
                <w:rFonts w:cs="Arial" w:ascii="Arial" w:hAnsi="Arial"/>
                <w:b w:val="false"/>
                <w:i w:val="false"/>
                <w:color w:themeColor="text1" w:val="000000"/>
                <w:sz w:val="22"/>
                <w:szCs w:val="22"/>
                <w:shd w:fill="F7F8F9" w:val="clear"/>
              </w:rPr>
              <w:t>Күрсәткеч исеме</w:t>
            </w:r>
          </w:p>
        </w:tc>
        <w:tc>
          <w:tcPr>
            <w:tcW w:w="666" w:type="dxa"/>
            <w:tcBorders/>
          </w:tcPr>
          <w:p>
            <w:pPr>
              <w:pStyle w:val="Normal"/>
              <w:spacing w:before="0" w:after="160"/>
              <w:rPr/>
            </w:pPr>
            <w:r>
              <w:rPr/>
            </w:r>
          </w:p>
        </w:tc>
      </w:tr>
      <w:tr>
        <w:trPr>
          <w:trHeight w:val="1086"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right="-82"/>
              <w:jc w:val="center"/>
              <w:rPr>
                <w:color w:themeColor="text1" w:val="000000"/>
              </w:rPr>
            </w:pPr>
            <w:r>
              <w:rPr>
                <w:rFonts w:cs="Arial" w:ascii="Arial" w:hAnsi="Arial"/>
                <w:color w:themeColor="text1" w:val="000000"/>
                <w:shd w:fill="F7F8F9" w:val="clear"/>
              </w:rPr>
              <w:t>Керемнәр администраторы</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left="-149" w:right="-82"/>
              <w:jc w:val="center"/>
              <w:rPr>
                <w:color w:themeColor="text1" w:val="000000"/>
              </w:rPr>
            </w:pPr>
            <w:r>
              <w:rPr>
                <w:rFonts w:cs="Arial" w:ascii="Arial" w:hAnsi="Arial"/>
                <w:color w:themeColor="text1" w:val="000000"/>
                <w:shd w:fill="F7F8F9" w:val="clear"/>
              </w:rPr>
              <w:t>Муниципаль районның бюджет керемнәре</w:t>
            </w:r>
          </w:p>
        </w:tc>
        <w:tc>
          <w:tcPr>
            <w:tcW w:w="581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pacing w:before="0" w:after="160"/>
              <w:ind w:left="-567"/>
              <w:rPr>
                <w:bCs/>
                <w:iCs/>
                <w:color w:themeColor="text1" w:val="000000"/>
              </w:rPr>
            </w:pPr>
            <w:r>
              <w:rPr>
                <w:bCs/>
                <w:iCs/>
                <w:color w:themeColor="text1" w:val="000000"/>
              </w:rPr>
            </w:r>
          </w:p>
        </w:tc>
        <w:tc>
          <w:tcPr>
            <w:tcW w:w="666" w:type="dxa"/>
            <w:tcBorders/>
          </w:tcPr>
          <w:p>
            <w:pPr>
              <w:pStyle w:val="Normal"/>
              <w:spacing w:before="0" w:after="160"/>
              <w:rPr/>
            </w:pPr>
            <w:r>
              <w:rPr/>
            </w:r>
          </w:p>
        </w:tc>
      </w:tr>
      <w:tr>
        <w:trPr>
          <w:trHeight w:val="578" w:hRule="atLeast"/>
        </w:trPr>
        <w:tc>
          <w:tcPr>
            <w:tcW w:w="9781"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ind w:left="-142" w:right="-82"/>
              <w:jc w:val="center"/>
              <w:rPr>
                <w:color w:themeColor="text1" w:val="000000"/>
              </w:rPr>
            </w:pPr>
            <w:r>
              <w:rPr>
                <w:color w:themeColor="text1" w:val="000000"/>
              </w:rPr>
              <w:t xml:space="preserve">     </w:t>
            </w:r>
            <w:r>
              <w:rPr>
                <w:color w:themeColor="text1" w:val="000000"/>
              </w:rPr>
              <w:t>967-</w:t>
            </w:r>
            <w:r>
              <w:rPr>
                <w:rFonts w:cs="Arial" w:ascii="Arial" w:hAnsi="Arial"/>
                <w:color w:themeColor="text1" w:val="000000"/>
                <w:shd w:fill="F7F8F9" w:val="clear"/>
              </w:rPr>
              <w:t>Татарстан Республикасы Чүпрәле муниципаль районының мөлкәти һәм җир мөнәсәбәтләре палатасы</w:t>
            </w:r>
          </w:p>
        </w:tc>
        <w:tc>
          <w:tcPr>
            <w:tcW w:w="666" w:type="dxa"/>
            <w:tcBorders/>
          </w:tcPr>
          <w:p>
            <w:pPr>
              <w:pStyle w:val="Normal"/>
              <w:spacing w:before="0" w:after="160"/>
              <w:rPr/>
            </w:pPr>
            <w:r>
              <w:rPr/>
            </w:r>
          </w:p>
        </w:tc>
      </w:tr>
      <w:tr>
        <w:trPr>
          <w:trHeight w:val="1174"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ind w:left="-113"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1 11 05035 10 0000 120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ind w:right="21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идарәсенең оператив идарәсендәге һәм алар төзегән учреждениеләрнең (муниципаль автоном учреждениеләр мөлкәтеннән тыш) мөлкәтен арендага бирүдән керемнәр</w:t>
            </w:r>
          </w:p>
        </w:tc>
        <w:tc>
          <w:tcPr>
            <w:tcW w:w="666" w:type="dxa"/>
            <w:tcBorders/>
          </w:tcPr>
          <w:p>
            <w:pPr>
              <w:pStyle w:val="Normal"/>
              <w:spacing w:before="0" w:after="160"/>
              <w:rPr/>
            </w:pPr>
            <w:r>
              <w:rPr/>
            </w:r>
          </w:p>
        </w:tc>
      </w:tr>
      <w:tr>
        <w:trPr>
          <w:trHeight w:val="884"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1 11 01050 10 0000 120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Хуҗалык ширкәтләренең һәм җәмгыятьләренең устав (тупланма) капиталларындагы өлешкә туры килә торган табыш яисә авыл җирлекләрендәге акцияләр буенча дивидендлар рәвешендәге керемнәр</w:t>
            </w:r>
          </w:p>
        </w:tc>
        <w:tc>
          <w:tcPr>
            <w:tcW w:w="666" w:type="dxa"/>
            <w:tcBorders/>
          </w:tcPr>
          <w:p>
            <w:pPr>
              <w:pStyle w:val="Normal"/>
              <w:spacing w:before="0" w:after="160"/>
              <w:rPr/>
            </w:pPr>
            <w:r>
              <w:rPr/>
            </w:r>
          </w:p>
        </w:tc>
      </w:tr>
      <w:tr>
        <w:trPr>
          <w:trHeight w:val="884"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1 11 02085 10 0000 120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милкендәге акцияләрне сату буенча аукционнар үткәрү барышында туплана торган суммаларны урнаштырудан керемнәр</w:t>
            </w:r>
          </w:p>
        </w:tc>
        <w:tc>
          <w:tcPr>
            <w:tcW w:w="666" w:type="dxa"/>
            <w:tcBorders/>
          </w:tcPr>
          <w:p>
            <w:pPr>
              <w:pStyle w:val="Normal"/>
              <w:spacing w:before="0" w:after="160"/>
              <w:rPr/>
            </w:pPr>
            <w:r>
              <w:rPr/>
            </w:r>
          </w:p>
        </w:tc>
      </w:tr>
      <w:tr>
        <w:trPr>
          <w:trHeight w:val="1753"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1 11 05025 10 0000 120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Аренда түләве рәвешендә алына торган керемнәр, шулай ук авыл җирлекләре милкендәге җирләр өчен (муниципаль бюджет һәм автоном учреждениеләрнең җир кишәрлекләреннән, шулай ук муниципаль унитар предприятиеләрнең, шул исәптән казна предприятиеләренең җир кишәрлекләреннән тыш) аренда шартнамәләре төзүгә хокукны сатудан акчалар</w:t>
            </w:r>
          </w:p>
        </w:tc>
        <w:tc>
          <w:tcPr>
            <w:tcW w:w="666" w:type="dxa"/>
            <w:tcBorders/>
          </w:tcPr>
          <w:p>
            <w:pPr>
              <w:pStyle w:val="Normal"/>
              <w:spacing w:before="0" w:after="160"/>
              <w:rPr/>
            </w:pPr>
            <w:r>
              <w:rPr/>
            </w:r>
          </w:p>
        </w:tc>
      </w:tr>
      <w:tr>
        <w:trPr>
          <w:trHeight w:val="595"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1 11 05075 10 0000 120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казнасын төзи торган мөлкәтне (җир кишәрлекләреннән тыш) арендага тапшырудан керемнәр</w:t>
            </w:r>
          </w:p>
        </w:tc>
        <w:tc>
          <w:tcPr>
            <w:tcW w:w="666" w:type="dxa"/>
            <w:tcBorders/>
          </w:tcPr>
          <w:p>
            <w:pPr>
              <w:pStyle w:val="Normal"/>
              <w:spacing w:before="0" w:after="160"/>
              <w:rPr/>
            </w:pPr>
            <w:r>
              <w:rPr/>
            </w:r>
          </w:p>
        </w:tc>
      </w:tr>
      <w:tr>
        <w:trPr>
          <w:trHeight w:val="445"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1 11 08050 10  0000 120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милкендәге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залогка, ышанычлы идарәгә тапшырудан алына торган акчалар</w:t>
            </w:r>
          </w:p>
        </w:tc>
        <w:tc>
          <w:tcPr>
            <w:tcW w:w="666" w:type="dxa"/>
            <w:tcBorders/>
          </w:tcPr>
          <w:p>
            <w:pPr>
              <w:pStyle w:val="Normal"/>
              <w:spacing w:before="0" w:after="160"/>
              <w:rPr/>
            </w:pPr>
            <w:r>
              <w:rPr/>
            </w:r>
          </w:p>
        </w:tc>
      </w:tr>
      <w:tr>
        <w:trPr>
          <w:trHeight w:val="148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111 0904510 0000 120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ind w:right="21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lang w:val="tt-RU"/>
              </w:rPr>
              <w:t>Авыл җирлекләре милкендәге (муниципаль автоном учреждениеләр мөлкәтеннән, шулай ук муниципаль унитар предприятиеләр, шул исәптән казна предприятиеләре мөлкәтеннән тыш) мөлкәттән файдаланудан башка керемнәр</w:t>
            </w:r>
          </w:p>
        </w:tc>
        <w:tc>
          <w:tcPr>
            <w:tcW w:w="666" w:type="dxa"/>
            <w:tcBorders/>
          </w:tcPr>
          <w:p>
            <w:pPr>
              <w:pStyle w:val="Normal"/>
              <w:spacing w:before="0" w:after="160"/>
              <w:rPr/>
            </w:pPr>
            <w:r>
              <w:rPr/>
            </w:r>
          </w:p>
        </w:tc>
      </w:tr>
      <w:tr>
        <w:trPr>
          <w:trHeight w:val="595"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1 14 01050 10 0000 410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милкендәге фатирларны сатудан керемнәр</w:t>
            </w:r>
          </w:p>
        </w:tc>
        <w:tc>
          <w:tcPr>
            <w:tcW w:w="666" w:type="dxa"/>
            <w:tcBorders/>
          </w:tcPr>
          <w:p>
            <w:pPr>
              <w:pStyle w:val="Normal"/>
              <w:spacing w:before="0" w:after="160"/>
              <w:rPr/>
            </w:pPr>
            <w:r>
              <w:rPr/>
            </w:r>
          </w:p>
        </w:tc>
      </w:tr>
      <w:tr>
        <w:trPr>
          <w:trHeight w:val="1463"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1 14 020</w:t>
            </w:r>
            <w:r>
              <w:rPr>
                <w:rFonts w:cs="Times New Roman" w:ascii="Times New Roman" w:hAnsi="Times New Roman"/>
                <w:color w:themeColor="text1" w:val="000000"/>
                <w:sz w:val="24"/>
                <w:szCs w:val="24"/>
                <w:lang w:val="en-US"/>
              </w:rPr>
              <w:t>5</w:t>
            </w:r>
            <w:r>
              <w:rPr>
                <w:rFonts w:cs="Times New Roman" w:ascii="Times New Roman" w:hAnsi="Times New Roman"/>
                <w:color w:themeColor="text1" w:val="000000"/>
                <w:sz w:val="24"/>
                <w:szCs w:val="24"/>
                <w:lang w:val="tt-RU"/>
              </w:rPr>
              <w:t>2 10 0000 410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җирлекләренең идарә органнары карамагындагы учреждениеләрнең оператив идарәсендәге мөлкәтне (муниципаль бюджет һәм автоном учреждениеләр мөлкәтеннән тыш) реализацияләүдән керемнәр, күрсәтелгән мөлкәт буенча төп чараларны гамәлгә ашыру өлешендә</w:t>
            </w:r>
          </w:p>
        </w:tc>
        <w:tc>
          <w:tcPr>
            <w:tcW w:w="666" w:type="dxa"/>
            <w:tcBorders/>
          </w:tcPr>
          <w:p>
            <w:pPr>
              <w:pStyle w:val="Normal"/>
              <w:spacing w:before="0" w:after="160"/>
              <w:rPr/>
            </w:pPr>
            <w:r>
              <w:rPr/>
            </w:r>
          </w:p>
        </w:tc>
      </w:tr>
      <w:tr>
        <w:trPr>
          <w:trHeight w:val="148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114 02 05210 0000 410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ind w:right="21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җирлекләренең идарә органнары карамагындагы (муниципаль автоном учреждениеләр мөлкәтеннән тыш) учреждениеләрнең оператив идарәсендәге мөлкәтне күрсәтелгән мөлкәт буенча төп чараларны гамәлгә ашыру өлешендә реализацияләүдән керемнәр</w:t>
            </w:r>
          </w:p>
        </w:tc>
        <w:tc>
          <w:tcPr>
            <w:tcW w:w="666" w:type="dxa"/>
            <w:tcBorders/>
          </w:tcPr>
          <w:p>
            <w:pPr>
              <w:pStyle w:val="Normal"/>
              <w:spacing w:before="0" w:after="160"/>
              <w:rPr/>
            </w:pPr>
            <w:r>
              <w:rPr/>
            </w:r>
          </w:p>
        </w:tc>
      </w:tr>
      <w:tr>
        <w:trPr>
          <w:trHeight w:val="177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114 02 05310 0000 410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ind w:right="21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милкендәге башка мөлкәтне (муниципаль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c>
          <w:tcPr>
            <w:tcW w:w="666" w:type="dxa"/>
            <w:tcBorders/>
          </w:tcPr>
          <w:p>
            <w:pPr>
              <w:pStyle w:val="Normal"/>
              <w:spacing w:before="0" w:after="160"/>
              <w:rPr/>
            </w:pPr>
            <w:r>
              <w:rPr/>
            </w:r>
          </w:p>
        </w:tc>
      </w:tr>
      <w:tr>
        <w:trPr>
          <w:trHeight w:val="1770"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1 14 020</w:t>
            </w:r>
            <w:r>
              <w:rPr>
                <w:rFonts w:cs="Times New Roman" w:ascii="Times New Roman" w:hAnsi="Times New Roman"/>
                <w:color w:themeColor="text1" w:val="000000"/>
                <w:sz w:val="24"/>
                <w:szCs w:val="24"/>
              </w:rPr>
              <w:t>53</w:t>
            </w:r>
            <w:r>
              <w:rPr>
                <w:rFonts w:cs="Times New Roman" w:ascii="Times New Roman" w:hAnsi="Times New Roman"/>
                <w:color w:themeColor="text1" w:val="000000"/>
                <w:sz w:val="24"/>
                <w:szCs w:val="24"/>
                <w:lang w:val="tt-RU"/>
              </w:rPr>
              <w:t xml:space="preserve"> 10 0000 410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милкендәге башка мөлкәтне (муниципаль бюджет һәм автоном учреждениеләр мөлкәтеннән, шулай ук муниципаль унитар предприятиеләр, шул исәптән казна предприятиеләре мөлкәтеннән тыш) реализацияләүдән керемнәр, күрсәтелгән мөлкәт буенча төп чараларны гамәлгә ашыру өлешендә</w:t>
            </w:r>
          </w:p>
        </w:tc>
        <w:tc>
          <w:tcPr>
            <w:tcW w:w="666" w:type="dxa"/>
            <w:tcBorders/>
          </w:tcPr>
          <w:p>
            <w:pPr>
              <w:pStyle w:val="Normal"/>
              <w:spacing w:before="0" w:after="160"/>
              <w:rPr/>
            </w:pPr>
            <w:r>
              <w:rPr/>
            </w:r>
          </w:p>
        </w:tc>
      </w:tr>
      <w:tr>
        <w:trPr>
          <w:trHeight w:val="867"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rPr>
              <w:t>1 14 03050 10 0000 410</w:t>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керемнәренә караган конфискацияләнгән һәм башка мөлкәт күрсәтмәсеннән һәм реализацияләүдән акчалар (күрсәтелгән мөлкәт буенча төп чараларны гамәлгә ашыру өлешендә)</w:t>
            </w:r>
          </w:p>
        </w:tc>
        <w:tc>
          <w:tcPr>
            <w:tcW w:w="666" w:type="dxa"/>
            <w:tcBorders/>
          </w:tcPr>
          <w:p>
            <w:pPr>
              <w:pStyle w:val="Normal"/>
              <w:spacing w:before="0" w:after="160"/>
              <w:rPr/>
            </w:pPr>
            <w:r>
              <w:rPr/>
            </w:r>
          </w:p>
        </w:tc>
      </w:tr>
      <w:tr>
        <w:trPr>
          <w:trHeight w:val="884"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1 14 03050 10 0000 440</w:t>
            </w:r>
          </w:p>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керемнәренә караган конфискацияләнгән һәм башка мөлкәт күрсәтмәсеннән һәм реализацияләүдән акчалар (күрсәтелгән мөлкәт буенча матди запасларны гамәлгә ашыру өлешендә)</w:t>
            </w:r>
          </w:p>
        </w:tc>
        <w:tc>
          <w:tcPr>
            <w:tcW w:w="666" w:type="dxa"/>
            <w:tcBorders/>
          </w:tcPr>
          <w:p>
            <w:pPr>
              <w:pStyle w:val="Normal"/>
              <w:spacing w:before="0" w:after="160"/>
              <w:rPr/>
            </w:pPr>
            <w:r>
              <w:rPr/>
            </w:r>
          </w:p>
        </w:tc>
      </w:tr>
      <w:tr>
        <w:trPr>
          <w:trHeight w:val="578"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1 14 04050 10 0000 420</w:t>
            </w:r>
          </w:p>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lang w:val="tt-RU"/>
              </w:rPr>
              <w:t>Авыл җирлекләре милкендәге матди булмаган активларны сатудан керемнәр</w:t>
            </w:r>
          </w:p>
        </w:tc>
        <w:tc>
          <w:tcPr>
            <w:tcW w:w="666" w:type="dxa"/>
            <w:tcBorders/>
          </w:tcPr>
          <w:p>
            <w:pPr>
              <w:pStyle w:val="Normal"/>
              <w:spacing w:before="0" w:after="160"/>
              <w:rPr/>
            </w:pPr>
            <w:r>
              <w:rPr/>
            </w:r>
          </w:p>
        </w:tc>
      </w:tr>
      <w:tr>
        <w:trPr>
          <w:trHeight w:val="1287"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1 14 06025 10 0000 430</w:t>
            </w:r>
          </w:p>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shd w:fill="F7F8F9" w:val="clear"/>
                <w:lang w:val="tt-RU"/>
              </w:rPr>
              <w:t>Авыл җирлекләре милкендәге җир кишәрлекләрен (муниципаль бюджет һәм автоном учреждениеләр җир кишәрлекләреннән тыш) сатудан керемнәр</w:t>
            </w:r>
          </w:p>
        </w:tc>
        <w:tc>
          <w:tcPr>
            <w:tcW w:w="666" w:type="dxa"/>
            <w:tcBorders/>
          </w:tcPr>
          <w:p>
            <w:pPr>
              <w:pStyle w:val="Normal"/>
              <w:spacing w:before="0" w:after="160"/>
              <w:rPr/>
            </w:pPr>
            <w:r>
              <w:rPr/>
            </w:r>
          </w:p>
        </w:tc>
      </w:tr>
      <w:tr>
        <w:trPr>
          <w:trHeight w:val="573"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117 01050 10 0000 180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ind w:right="21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күчерелә торган ачыкланмаган кертемнәр</w:t>
            </w:r>
          </w:p>
        </w:tc>
        <w:tc>
          <w:tcPr>
            <w:tcW w:w="666" w:type="dxa"/>
            <w:tcBorders/>
          </w:tcPr>
          <w:p>
            <w:pPr>
              <w:pStyle w:val="Normal"/>
              <w:spacing w:before="0" w:after="160"/>
              <w:rPr/>
            </w:pPr>
            <w:r>
              <w:rPr/>
            </w:r>
          </w:p>
        </w:tc>
      </w:tr>
      <w:tr>
        <w:trPr>
          <w:trHeight w:val="834"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967</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ind w:firstLine="8" w:left="-8"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1 17 02020 10 0000 180</w:t>
            </w:r>
          </w:p>
        </w:tc>
        <w:tc>
          <w:tcPr>
            <w:tcW w:w="581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0" w:leader="none"/>
              </w:tabs>
              <w:spacing w:before="0" w:after="160"/>
              <w:ind w:hanging="12" w:right="21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Җирлекләр территорияләрендә урнашкан авыл хуҗалыгы җирләрен тартып алуга бәйле рәвештә авыл хуҗалыгы җитештерүе югалтуларын каплау (2008елның 1 гыйнварына кадәр барлыкка килгән йөкләмәләр буенча)</w:t>
            </w:r>
          </w:p>
        </w:tc>
        <w:tc>
          <w:tcPr>
            <w:tcW w:w="666" w:type="dxa"/>
            <w:tcBorders/>
          </w:tcPr>
          <w:p>
            <w:pPr>
              <w:pStyle w:val="Normal"/>
              <w:spacing w:before="0" w:after="160"/>
              <w:rPr/>
            </w:pPr>
            <w:r>
              <w:rPr/>
            </w:r>
          </w:p>
        </w:tc>
      </w:tr>
      <w:tr>
        <w:trPr>
          <w:trHeight w:val="834" w:hRule="atLeast"/>
        </w:trPr>
        <w:tc>
          <w:tcPr>
            <w:tcW w:w="965"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lang w:val="tt-RU"/>
              </w:rPr>
            </w:pPr>
            <w:r>
              <w:rPr>
                <w:rFonts w:cs="Times New Roman" w:ascii="Times New Roman" w:hAnsi="Times New Roman"/>
                <w:color w:themeColor="text1" w:val="000000"/>
                <w:sz w:val="24"/>
                <w:szCs w:val="24"/>
                <w:lang w:val="tt-RU"/>
              </w:rPr>
              <w:t>967</w:t>
            </w:r>
          </w:p>
        </w:tc>
        <w:tc>
          <w:tcPr>
            <w:tcW w:w="3004" w:type="dxa"/>
            <w:tcBorders>
              <w:top w:val="single" w:sz="4" w:space="0" w:color="000000"/>
              <w:left w:val="single" w:sz="4" w:space="0" w:color="000000"/>
              <w:bottom w:val="single" w:sz="4" w:space="0" w:color="000000"/>
              <w:right w:val="single" w:sz="4" w:space="0" w:color="000000"/>
            </w:tcBorders>
            <w:shd w:color="auto" w:fill="FFFFFF" w:val="clear"/>
          </w:tcPr>
          <w:p>
            <w:pPr>
              <w:pStyle w:val="Normal"/>
              <w:ind w:right="-82"/>
              <w:rPr>
                <w:rFonts w:ascii="Times New Roman" w:hAnsi="Times New Roman" w:cs="Times New Roman"/>
                <w:color w:themeColor="text1" w:val="000000"/>
                <w:sz w:val="24"/>
                <w:szCs w:val="24"/>
                <w:lang w:val="en-US"/>
              </w:rPr>
            </w:pPr>
            <w:r>
              <w:rPr>
                <w:rFonts w:cs="Times New Roman" w:ascii="Times New Roman" w:hAnsi="Times New Roman"/>
                <w:color w:themeColor="text1" w:val="000000"/>
                <w:sz w:val="24"/>
                <w:szCs w:val="24"/>
                <w:lang w:val="en-US"/>
              </w:rPr>
              <w:t>111 07015 10 0000120</w:t>
            </w:r>
          </w:p>
          <w:p>
            <w:pPr>
              <w:pStyle w:val="Normal"/>
              <w:spacing w:before="0" w:after="160"/>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58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160"/>
              <w:ind w:right="-82"/>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төзегән муниципаль унитар предприятиеләрнең салымнар түләгәннән һәм башка мәҗбүри түләүләреннән соң калган табыш өлешен күчерүдән керемнәр</w:t>
            </w:r>
          </w:p>
        </w:tc>
        <w:tc>
          <w:tcPr>
            <w:tcW w:w="666" w:type="dxa"/>
            <w:tcBorders/>
          </w:tcPr>
          <w:p>
            <w:pPr>
              <w:pStyle w:val="Normal"/>
              <w:spacing w:before="0" w:after="160"/>
              <w:rPr/>
            </w:pPr>
            <w:r>
              <w:rPr/>
            </w:r>
          </w:p>
        </w:tc>
      </w:tr>
      <w:tr>
        <w:trPr>
          <w:trHeight w:val="731" w:hRule="atLeast"/>
        </w:trPr>
        <w:tc>
          <w:tcPr>
            <w:tcW w:w="9781"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ind w:firstLine="29"/>
              <w:jc w:val="center"/>
              <w:rPr>
                <w:rFonts w:ascii="Times New Roman" w:hAnsi="Times New Roman" w:cs="Times New Roman"/>
                <w:b/>
                <w:color w:themeColor="text1" w:val="000000"/>
                <w:sz w:val="24"/>
                <w:szCs w:val="24"/>
              </w:rPr>
            </w:pPr>
            <w:r>
              <w:rPr>
                <w:rFonts w:cs="Times New Roman" w:ascii="Times New Roman" w:hAnsi="Times New Roman"/>
                <w:b/>
                <w:color w:themeColor="text1" w:val="000000"/>
                <w:sz w:val="24"/>
                <w:szCs w:val="24"/>
              </w:rPr>
              <w:t xml:space="preserve">992 - </w:t>
            </w:r>
            <w:r>
              <w:rPr>
                <w:rFonts w:cs="Times New Roman" w:ascii="Times New Roman" w:hAnsi="Times New Roman"/>
                <w:color w:themeColor="text1" w:val="000000"/>
                <w:sz w:val="24"/>
                <w:szCs w:val="24"/>
                <w:shd w:fill="F7F8F9" w:val="clear"/>
              </w:rPr>
              <w:t>Татарстан Республикасы Чүпрәле муниципаль районының финанс-бюджет палатасы</w:t>
            </w:r>
          </w:p>
        </w:tc>
        <w:tc>
          <w:tcPr>
            <w:tcW w:w="666" w:type="dxa"/>
            <w:tcBorders/>
          </w:tcPr>
          <w:p>
            <w:pPr>
              <w:pStyle w:val="Normal"/>
              <w:spacing w:before="0" w:after="160"/>
              <w:rPr/>
            </w:pPr>
            <w:r>
              <w:rPr/>
            </w:r>
          </w:p>
        </w:tc>
      </w:tr>
      <w:tr>
        <w:trPr>
          <w:trHeight w:val="1116"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1 08 04020 01 1000 110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нотариаль гамәлләр кылган өчен җирле үзидарә органнарының Россия Федерациясе закон актлары нигезендә нотариаль гамәлләр кылуга вәкаләтле вазыйфаи затлары тарафыннан</w:t>
            </w:r>
          </w:p>
        </w:tc>
        <w:tc>
          <w:tcPr>
            <w:tcW w:w="666" w:type="dxa"/>
            <w:tcBorders/>
          </w:tcPr>
          <w:p>
            <w:pPr>
              <w:pStyle w:val="Normal"/>
              <w:spacing w:before="0" w:after="160"/>
              <w:rPr/>
            </w:pPr>
            <w:r>
              <w:rPr/>
            </w:r>
          </w:p>
        </w:tc>
      </w:tr>
      <w:tr>
        <w:trPr>
          <w:trHeight w:val="1483"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1 08 04020 01 4000 110</w:t>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нотариаль гамәлләр кылган өчен дәүләт пошлинасы (түләү (тиешле түләү, шул исәптән юкка чыгарылган түләү буенча яңадан исәпләү, недоимка һәм бурыч) 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 (башка кертемнәр)</w:t>
            </w:r>
          </w:p>
        </w:tc>
        <w:tc>
          <w:tcPr>
            <w:tcW w:w="666" w:type="dxa"/>
            <w:tcBorders/>
          </w:tcPr>
          <w:p>
            <w:pPr>
              <w:pStyle w:val="Normal"/>
              <w:spacing w:before="0" w:after="160"/>
              <w:rPr/>
            </w:pPr>
            <w:r>
              <w:rPr/>
            </w:r>
          </w:p>
        </w:tc>
      </w:tr>
      <w:tr>
        <w:trPr>
          <w:trHeight w:val="828"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1 11 02033 100000 120</w:t>
            </w:r>
          </w:p>
        </w:tc>
        <w:tc>
          <w:tcPr>
            <w:tcW w:w="5812"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бюджетларының вакытлыча тотылмый торган акчаларын урнаштырудан керемнәр</w:t>
            </w:r>
          </w:p>
        </w:tc>
        <w:tc>
          <w:tcPr>
            <w:tcW w:w="666" w:type="dxa"/>
            <w:tcBorders/>
          </w:tcPr>
          <w:p>
            <w:pPr>
              <w:pStyle w:val="Normal"/>
              <w:spacing w:before="0" w:after="160"/>
              <w:rPr/>
            </w:pPr>
            <w:r>
              <w:rPr/>
            </w:r>
          </w:p>
        </w:tc>
      </w:tr>
      <w:tr>
        <w:trPr>
          <w:trHeight w:val="817"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1 11 03050 10 0000 120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Ил эчендә авыл җирлекләре бюджетлары акчалары исәбеннән бюджет кредитлары бирүдән алынган процентлар</w:t>
            </w:r>
          </w:p>
        </w:tc>
        <w:tc>
          <w:tcPr>
            <w:tcW w:w="666" w:type="dxa"/>
            <w:tcBorders/>
          </w:tcPr>
          <w:p>
            <w:pPr>
              <w:pStyle w:val="Normal"/>
              <w:spacing w:before="0" w:after="160"/>
              <w:rPr/>
            </w:pPr>
            <w:r>
              <w:rPr/>
            </w:r>
          </w:p>
        </w:tc>
      </w:tr>
      <w:tr>
        <w:trPr>
          <w:trHeight w:val="1089"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1 13 01995 10 0000 130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 чараларын алучылар тарафыннан түләүле хезмәтләр (эшләр) күрсәтүдән башка керемнәр</w:t>
            </w:r>
          </w:p>
        </w:tc>
        <w:tc>
          <w:tcPr>
            <w:tcW w:w="666" w:type="dxa"/>
            <w:tcBorders/>
          </w:tcPr>
          <w:p>
            <w:pPr>
              <w:pStyle w:val="Normal"/>
              <w:spacing w:before="0" w:after="160"/>
              <w:rPr/>
            </w:pPr>
            <w:r>
              <w:rPr/>
            </w:r>
          </w:p>
        </w:tc>
      </w:tr>
      <w:tr>
        <w:trPr>
          <w:trHeight w:val="80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1 13 02065  10 0000130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мөлкәтен эксплуатацияләүгә бәйле рәвештә тотылган чыгымнарны каплау тәртибендә керә торган керемнәр</w:t>
            </w:r>
          </w:p>
        </w:tc>
        <w:tc>
          <w:tcPr>
            <w:tcW w:w="666" w:type="dxa"/>
            <w:tcBorders/>
          </w:tcPr>
          <w:p>
            <w:pPr>
              <w:pStyle w:val="Normal"/>
              <w:spacing w:before="0" w:after="160"/>
              <w:rPr/>
            </w:pPr>
            <w:r>
              <w:rPr/>
            </w:r>
          </w:p>
        </w:tc>
      </w:tr>
      <w:tr>
        <w:trPr>
          <w:trHeight w:val="817"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1 13 02995 10 0000 130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 чыгымнарын компенсацияләүдән башка керемнәр</w:t>
            </w:r>
          </w:p>
        </w:tc>
        <w:tc>
          <w:tcPr>
            <w:tcW w:w="666" w:type="dxa"/>
            <w:tcBorders/>
          </w:tcPr>
          <w:p>
            <w:pPr>
              <w:pStyle w:val="Normal"/>
              <w:spacing w:before="0" w:after="160"/>
              <w:rPr/>
            </w:pPr>
            <w:r>
              <w:rPr/>
            </w:r>
          </w:p>
        </w:tc>
      </w:tr>
      <w:tr>
        <w:trPr>
          <w:trHeight w:val="1319"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1 16 02020 02 0000 140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Муниципаль хокукый актларны бозган өчен административ хокук бозулар турында Россия Федерациясе субъектлары законнарында билгеләнгән административ штрафлар</w:t>
            </w:r>
          </w:p>
        </w:tc>
        <w:tc>
          <w:tcPr>
            <w:tcW w:w="666" w:type="dxa"/>
            <w:tcBorders/>
          </w:tcPr>
          <w:p>
            <w:pPr>
              <w:pStyle w:val="Normal"/>
              <w:spacing w:before="0" w:after="160"/>
              <w:rPr/>
            </w:pPr>
            <w:r>
              <w:rPr/>
            </w:r>
          </w:p>
        </w:tc>
      </w:tr>
      <w:tr>
        <w:trPr>
          <w:trHeight w:val="1089"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1 16 10031 10 0000 140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Файда күрүчеләр авыл җирлеге бюджеты акчаларын алучылар булган иминият очраклары барлыкка килгәндә зыянны каплау</w:t>
            </w:r>
          </w:p>
        </w:tc>
        <w:tc>
          <w:tcPr>
            <w:tcW w:w="666" w:type="dxa"/>
            <w:tcBorders/>
          </w:tcPr>
          <w:p>
            <w:pPr>
              <w:pStyle w:val="Normal"/>
              <w:spacing w:before="0" w:after="160"/>
              <w:rPr/>
            </w:pPr>
            <w:r>
              <w:rPr/>
            </w:r>
          </w:p>
        </w:tc>
      </w:tr>
      <w:tr>
        <w:trPr>
          <w:trHeight w:val="1651"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1 16 07010 10 0000 140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Муниципаль орган, авыл җирлегенең казна учреждениесе тарафыннан төзелгән муниципаль контрактта каралган йөкләмәләрне җиткерүче (подрядчы, башкаручы) тарафыннан үтәү срогы чыккан очракта, штрафлар, неустойкалар, пенялар</w:t>
            </w:r>
          </w:p>
        </w:tc>
        <w:tc>
          <w:tcPr>
            <w:tcW w:w="666" w:type="dxa"/>
            <w:tcBorders/>
          </w:tcPr>
          <w:p>
            <w:pPr>
              <w:pStyle w:val="Normal"/>
              <w:spacing w:before="0" w:after="160"/>
              <w:rPr/>
            </w:pPr>
            <w:r>
              <w:rPr/>
            </w:r>
          </w:p>
        </w:tc>
      </w:tr>
      <w:tr>
        <w:trPr>
          <w:trHeight w:val="2724"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1 16 10061 10 0000 140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Дәүләт һәм муниципаль ихтыяҗларны тәэмин итү өчен товарлар, эшләр, хезмәт күрсәтүләрне сатып алулар өлкәсендә контракт системасы турында Россия Федерациясе законнарын бозган өчен (муниципаль юл фонды акчалары исәбеннән финанслана торган муниципаль контракттан тыш) авыл җирлегенең муниципаль органы (муниципаль казна учреждениесе) белән төзелгән зыяннарны каплау максатларында түләүләр</w:t>
            </w:r>
          </w:p>
        </w:tc>
        <w:tc>
          <w:tcPr>
            <w:tcW w:w="666" w:type="dxa"/>
            <w:tcBorders/>
          </w:tcPr>
          <w:p>
            <w:pPr>
              <w:pStyle w:val="Normal"/>
              <w:spacing w:before="0" w:after="160"/>
              <w:rPr/>
            </w:pPr>
            <w:r>
              <w:rPr/>
            </w:r>
          </w:p>
        </w:tc>
      </w:tr>
      <w:tr>
        <w:trPr>
          <w:trHeight w:val="1379"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1 16 10100 10 0000 140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Бюджет акчаларыннан законсыз яисә максатчан файдаланмау нәтиҗәсендә китерелгән зыянны каплауга салына торган акчалата түләтүләр (авыл җирлекләре бюджетлары өлешендә)</w:t>
            </w:r>
          </w:p>
        </w:tc>
        <w:tc>
          <w:tcPr>
            <w:tcW w:w="666" w:type="dxa"/>
            <w:tcBorders/>
          </w:tcPr>
          <w:p>
            <w:pPr>
              <w:pStyle w:val="Normal"/>
              <w:spacing w:before="0" w:after="160"/>
              <w:rPr/>
            </w:pPr>
            <w:r>
              <w:rPr/>
            </w:r>
          </w:p>
        </w:tc>
      </w:tr>
      <w:tr>
        <w:trPr>
          <w:trHeight w:val="161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1 16 10123 01 0000 140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2020 елның 1 гыйнварына кадәр барлыкка килгән бурычларны каплау исәбенә керә торган акчалата түләтүләрдән (штрафлардан) керемнәр 2019 елда гамәлдә булган нормативлар буенча муниципаль берәмлек бюджетына күчерелергә</w:t>
            </w:r>
          </w:p>
        </w:tc>
        <w:tc>
          <w:tcPr>
            <w:tcW w:w="666" w:type="dxa"/>
            <w:tcBorders/>
          </w:tcPr>
          <w:p>
            <w:pPr>
              <w:pStyle w:val="Normal"/>
              <w:spacing w:before="0" w:after="160"/>
              <w:rPr/>
            </w:pPr>
            <w:r>
              <w:rPr/>
            </w:r>
          </w:p>
        </w:tc>
      </w:tr>
      <w:tr>
        <w:trPr>
          <w:trHeight w:val="559"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1 17 01050 10 0000 180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күчерелә торган ачыкланмаган кертемнәр</w:t>
            </w:r>
          </w:p>
        </w:tc>
        <w:tc>
          <w:tcPr>
            <w:tcW w:w="666" w:type="dxa"/>
            <w:tcBorders/>
          </w:tcPr>
          <w:p>
            <w:pPr>
              <w:pStyle w:val="Normal"/>
              <w:spacing w:before="0" w:after="160"/>
              <w:rPr/>
            </w:pPr>
            <w:r>
              <w:rPr/>
            </w:r>
          </w:p>
        </w:tc>
      </w:tr>
      <w:tr>
        <w:trPr>
          <w:trHeight w:val="483"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1 17 05050  10 0000 180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тиеш Авыл җирлекләре бюджетларының салым булмаган башка керемнәре</w:t>
            </w:r>
          </w:p>
        </w:tc>
        <w:tc>
          <w:tcPr>
            <w:tcW w:w="666" w:type="dxa"/>
            <w:tcBorders/>
          </w:tcPr>
          <w:p>
            <w:pPr>
              <w:pStyle w:val="Normal"/>
              <w:spacing w:before="0" w:after="160"/>
              <w:rPr/>
            </w:pPr>
            <w:r>
              <w:rPr/>
            </w:r>
          </w:p>
        </w:tc>
      </w:tr>
      <w:tr>
        <w:trPr>
          <w:trHeight w:val="690" w:hRule="atLeast"/>
        </w:trPr>
        <w:tc>
          <w:tcPr>
            <w:tcW w:w="965"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1 17 14030 10  0000 150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күчерелә торган гражданнарның үзара салым акчалары</w:t>
            </w:r>
          </w:p>
        </w:tc>
        <w:tc>
          <w:tcPr>
            <w:tcW w:w="666" w:type="dxa"/>
            <w:tcBorders/>
          </w:tcPr>
          <w:p>
            <w:pPr>
              <w:pStyle w:val="Normal"/>
              <w:spacing w:before="0" w:after="160"/>
              <w:ind w:left="-567"/>
              <w:jc w:val="center"/>
              <w:rPr>
                <w:color w:themeColor="text1" w:val="000000"/>
              </w:rPr>
            </w:pPr>
            <w:r>
              <w:rPr>
                <w:color w:themeColor="text1" w:val="000000"/>
              </w:rPr>
            </w:r>
          </w:p>
        </w:tc>
      </w:tr>
      <w:tr>
        <w:trPr>
          <w:trHeight w:val="573"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2 02 16001 10 0000 150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Муниципаль районнар бюджетларыннан бюджет тәэмин ителешен тигезләүгә авыл җирлекләре бюджетларына дотацияләр</w:t>
            </w:r>
          </w:p>
        </w:tc>
        <w:tc>
          <w:tcPr>
            <w:tcW w:w="666" w:type="dxa"/>
            <w:tcBorders/>
          </w:tcPr>
          <w:p>
            <w:pPr>
              <w:pStyle w:val="Normal"/>
              <w:spacing w:before="0" w:after="160"/>
              <w:rPr/>
            </w:pPr>
            <w:r>
              <w:rPr/>
            </w:r>
          </w:p>
        </w:tc>
      </w:tr>
      <w:tr>
        <w:trPr>
          <w:trHeight w:val="1009"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2 02 29900 10 0000 150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bCs/>
                <w:color w:themeColor="text1" w:val="000000"/>
                <w:sz w:val="24"/>
                <w:szCs w:val="24"/>
              </w:rPr>
            </w:pPr>
            <w:r>
              <w:rPr>
                <w:rFonts w:cs="Times New Roman" w:ascii="Times New Roman" w:hAnsi="Times New Roman"/>
                <w:color w:themeColor="text1" w:val="000000"/>
                <w:sz w:val="24"/>
                <w:szCs w:val="24"/>
                <w:shd w:fill="F7F8F9" w:val="clear"/>
              </w:rPr>
              <w:t>Җирле җирлекләрдән авыл җирлекләре бюджетларына субсидияләр бюджетлар</w:t>
            </w:r>
          </w:p>
        </w:tc>
        <w:tc>
          <w:tcPr>
            <w:tcW w:w="666" w:type="dxa"/>
            <w:tcBorders/>
          </w:tcPr>
          <w:p>
            <w:pPr>
              <w:pStyle w:val="Normal"/>
              <w:spacing w:before="0" w:after="160"/>
              <w:rPr/>
            </w:pPr>
            <w:r>
              <w:rPr/>
            </w:r>
          </w:p>
        </w:tc>
      </w:tr>
      <w:tr>
        <w:trPr>
          <w:trHeight w:val="517"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2 02 29999 10 0000 150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башка субсидияләр</w:t>
            </w:r>
          </w:p>
        </w:tc>
        <w:tc>
          <w:tcPr>
            <w:tcW w:w="666" w:type="dxa"/>
            <w:tcBorders/>
          </w:tcPr>
          <w:p>
            <w:pPr>
              <w:pStyle w:val="Normal"/>
              <w:spacing w:before="0" w:after="160"/>
              <w:rPr/>
            </w:pPr>
            <w:r>
              <w:rPr/>
            </w:r>
          </w:p>
        </w:tc>
      </w:tr>
      <w:tr>
        <w:trPr>
          <w:trHeight w:val="567"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             </w:t>
            </w: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2 02 35118 10 0000 150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jc w:val="both"/>
              <w:rPr>
                <w:rFonts w:ascii="Times New Roman" w:hAnsi="Times New Roman" w:cs="Times New Roman"/>
                <w:bCs/>
                <w:color w:themeColor="text1" w:val="000000"/>
                <w:sz w:val="24"/>
                <w:szCs w:val="24"/>
              </w:rPr>
            </w:pPr>
            <w:r>
              <w:rPr>
                <w:rFonts w:cs="Times New Roman" w:ascii="Times New Roman" w:hAnsi="Times New Roman"/>
                <w:color w:themeColor="text1" w:val="000000"/>
                <w:sz w:val="24"/>
                <w:szCs w:val="24"/>
                <w:shd w:fill="F7F8F9" w:val="clear"/>
              </w:rPr>
              <w:t>Хәрби комиссариатлар булмаган территорияләрдә беренчел хәрби исәпкә алуны гамәлгә ашыруга авыл җирлекләре бюджетларына субвенцияләр</w:t>
            </w:r>
          </w:p>
        </w:tc>
        <w:tc>
          <w:tcPr>
            <w:tcW w:w="666" w:type="dxa"/>
            <w:tcBorders/>
          </w:tcPr>
          <w:p>
            <w:pPr>
              <w:pStyle w:val="Normal"/>
              <w:spacing w:before="0" w:after="160"/>
              <w:rPr/>
            </w:pPr>
            <w:r>
              <w:rPr/>
            </w:r>
          </w:p>
        </w:tc>
      </w:tr>
      <w:tr>
        <w:trPr>
          <w:trHeight w:val="1115"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2 02 45160 10 0000 150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666" w:type="dxa"/>
            <w:tcBorders/>
          </w:tcPr>
          <w:p>
            <w:pPr>
              <w:pStyle w:val="Normal"/>
              <w:spacing w:before="0" w:after="160"/>
              <w:rPr/>
            </w:pPr>
            <w:r>
              <w:rPr/>
            </w:r>
          </w:p>
        </w:tc>
      </w:tr>
      <w:tr>
        <w:trPr>
          <w:trHeight w:val="647"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2 02 49999 10 0000 150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shd w:fill="F7F8F9" w:val="clear"/>
              </w:rPr>
            </w:pPr>
            <w:r>
              <w:rPr>
                <w:rFonts w:cs="Times New Roman" w:ascii="Times New Roman" w:hAnsi="Times New Roman"/>
                <w:color w:themeColor="text1" w:val="000000"/>
                <w:shd w:fill="F7F8F9" w:val="clear"/>
              </w:rPr>
              <w:t>Авыл җирлекләре бюджетларына тапшырыла торган башка бюджетара трансфертлар</w:t>
            </w:r>
          </w:p>
        </w:tc>
        <w:tc>
          <w:tcPr>
            <w:tcW w:w="666" w:type="dxa"/>
            <w:tcBorders/>
          </w:tcPr>
          <w:p>
            <w:pPr>
              <w:pStyle w:val="Normal"/>
              <w:spacing w:before="0" w:after="160"/>
              <w:rPr/>
            </w:pPr>
            <w:r>
              <w:rPr/>
            </w:r>
          </w:p>
        </w:tc>
      </w:tr>
      <w:tr>
        <w:trPr>
          <w:trHeight w:val="693"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2 02 25576 10 0000 150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территорияләрен комплекслы үстерүне тәэмин итүгә авыл җирлекләре бюджетларына субсидияләр</w:t>
            </w:r>
          </w:p>
        </w:tc>
        <w:tc>
          <w:tcPr>
            <w:tcW w:w="666" w:type="dxa"/>
            <w:tcBorders/>
          </w:tcPr>
          <w:p>
            <w:pPr>
              <w:pStyle w:val="Normal"/>
              <w:spacing w:before="0" w:after="160"/>
              <w:rPr/>
            </w:pPr>
            <w:r>
              <w:rPr/>
            </w:r>
          </w:p>
        </w:tc>
      </w:tr>
      <w:tr>
        <w:trPr>
          <w:trHeight w:val="1314"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2 04 05099 10 0000 150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дәүләтнеке булмаган оешмалардан кире кайтарылмый торган башка кертемнәр</w:t>
            </w:r>
          </w:p>
        </w:tc>
        <w:tc>
          <w:tcPr>
            <w:tcW w:w="666" w:type="dxa"/>
            <w:tcBorders/>
          </w:tcPr>
          <w:p>
            <w:pPr>
              <w:pStyle w:val="Normal"/>
              <w:spacing w:before="0" w:after="160"/>
              <w:rPr/>
            </w:pPr>
            <w:r>
              <w:rPr/>
            </w:r>
          </w:p>
        </w:tc>
      </w:tr>
      <w:tr>
        <w:trPr>
          <w:trHeight w:val="578"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2 07 05030 10 0000 150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Авыл җирлекләре бюджетларына кире кайтарылмый торган башка кертемнәр</w:t>
            </w:r>
          </w:p>
        </w:tc>
        <w:tc>
          <w:tcPr>
            <w:tcW w:w="666" w:type="dxa"/>
            <w:tcBorders/>
          </w:tcPr>
          <w:p>
            <w:pPr>
              <w:pStyle w:val="Normal"/>
              <w:spacing w:before="0" w:after="160"/>
              <w:rPr/>
            </w:pPr>
            <w:r>
              <w:rPr/>
            </w:r>
          </w:p>
        </w:tc>
      </w:tr>
      <w:tr>
        <w:trPr>
          <w:trHeight w:val="785"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lang w:val="en-US"/>
              </w:rPr>
            </w:pPr>
            <w:r>
              <w:rPr>
                <w:rFonts w:cs="Times New Roman" w:ascii="Times New Roman" w:hAnsi="Times New Roman"/>
                <w:color w:themeColor="text1" w:val="000000"/>
                <w:sz w:val="24"/>
                <w:szCs w:val="24"/>
                <w:lang w:val="en-US"/>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208</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10000</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10</w:t>
            </w:r>
            <w:r>
              <w:rPr>
                <w:rFonts w:cs="Times New Roman" w:ascii="Times New Roman" w:hAnsi="Times New Roman"/>
                <w:color w:themeColor="text1" w:val="000000"/>
                <w:sz w:val="24"/>
                <w:szCs w:val="24"/>
                <w:lang w:val="en-US"/>
              </w:rPr>
              <w:t xml:space="preserve"> </w:t>
            </w:r>
            <w:r>
              <w:rPr>
                <w:rFonts w:cs="Times New Roman" w:ascii="Times New Roman" w:hAnsi="Times New Roman"/>
                <w:color w:themeColor="text1" w:val="000000"/>
                <w:sz w:val="24"/>
                <w:szCs w:val="24"/>
              </w:rPr>
              <w:t>0000150</w:t>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Түләүләрне гамәлгә ашыру өчен авыл җирлекләре бюджетларыннан (авыл җирлекләре бюджетларына) санап чыгару</w:t>
            </w:r>
          </w:p>
        </w:tc>
        <w:tc>
          <w:tcPr>
            <w:tcW w:w="666" w:type="dxa"/>
            <w:tcBorders/>
          </w:tcPr>
          <w:p>
            <w:pPr>
              <w:pStyle w:val="Normal"/>
              <w:spacing w:before="0" w:after="160"/>
              <w:rPr/>
            </w:pPr>
            <w:r>
              <w:rPr/>
            </w:r>
          </w:p>
        </w:tc>
      </w:tr>
      <w:tr>
        <w:trPr>
          <w:trHeight w:val="785" w:hRule="atLeast"/>
        </w:trPr>
        <w:tc>
          <w:tcPr>
            <w:tcW w:w="96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992</w:t>
            </w:r>
          </w:p>
        </w:tc>
        <w:tc>
          <w:tcPr>
            <w:tcW w:w="300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208 05000 10 0000 150</w:t>
            </w:r>
          </w:p>
          <w:p>
            <w:pPr>
              <w:pStyle w:val="Normal"/>
              <w:spacing w:before="0" w:after="160"/>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tc>
        <w:tc>
          <w:tcPr>
            <w:tcW w:w="581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shd w:fill="F7F8F9" w:val="clear"/>
              </w:rPr>
              <w:t>Кире түләнгән     яисә артык түләтелгән     салым, һәм башка түләүләрне, шулай ук мондый кире кайтаруны үз вакытында башкармаган өчен процентларны, һәм артык түләтелгән суммаларны кире кайтаруны (исәпкә алуны) гамәлгә ашыру өчен авыл җирлекләре бюджетларыннан (җирлекләр бюджетларына) исәпләп чыгару, шулай ук мондый кире кайтаруны үз вакытында башкармаган өчен процентлар суммасыннан артык түләтелгән суммалар;</w:t>
            </w:r>
          </w:p>
        </w:tc>
        <w:tc>
          <w:tcPr>
            <w:tcW w:w="666" w:type="dxa"/>
            <w:tcBorders/>
          </w:tcPr>
          <w:p>
            <w:pPr>
              <w:pStyle w:val="Normal"/>
              <w:spacing w:before="0" w:after="160"/>
              <w:rPr/>
            </w:pPr>
            <w:r>
              <w:rPr/>
            </w:r>
          </w:p>
        </w:tc>
      </w:tr>
    </w:tbl>
    <w:p>
      <w:pPr>
        <w:pStyle w:val="Normal"/>
        <w:spacing w:before="0" w:after="160"/>
        <w:jc w:val="center"/>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bookmarkStart w:id="0" w:name="_GoBack"/>
      <w:bookmarkStart w:id="1" w:name="_GoBack"/>
      <w:bookmarkEnd w:id="1"/>
    </w:p>
    <w:sectPr>
      <w:headerReference w:type="default" r:id="rId5"/>
      <w:headerReference w:type="first" r:id="rId6"/>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swiss"/>
    <w:pitch w:val="default"/>
  </w:font>
  <w:font w:name="Calibri">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7</w:t>
        </w:r>
        <w:r>
          <w:rPr/>
          <w:fldChar w:fldCharType="end"/>
        </w:r>
      </w:p>
    </w:sdtContent>
  </w:sdt>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8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0759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2">
    <w:name w:val="heading 2"/>
    <w:basedOn w:val="Normal"/>
    <w:next w:val="Normal"/>
    <w:link w:val="2"/>
    <w:unhideWhenUsed/>
    <w:qFormat/>
    <w:rsid w:val="00a145ae"/>
    <w:pPr>
      <w:keepNext w:val="true"/>
      <w:spacing w:lineRule="auto" w:line="276" w:before="240" w:after="60"/>
      <w:outlineLvl w:val="1"/>
    </w:pPr>
    <w:rPr>
      <w:rFonts w:ascii="Cambria" w:hAnsi="Cambria" w:eastAsia="Times New Roman" w:cs="Times New Roman"/>
      <w:b/>
      <w:bCs/>
      <w:i/>
      <w:iCs/>
      <w:sz w:val="28"/>
      <w:szCs w:val="28"/>
    </w:rPr>
  </w:style>
  <w:style w:type="character" w:styleId="DefaultParagraphFont" w:default="1">
    <w:name w:val="Default Paragraph Font"/>
    <w:uiPriority w:val="1"/>
    <w:semiHidden/>
    <w:unhideWhenUsed/>
    <w:qFormat/>
    <w:rPr/>
  </w:style>
  <w:style w:type="character" w:styleId="Style13"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4" w:customStyle="1">
    <w:name w:val="Верхний колонтитул Знак"/>
    <w:basedOn w:val="DefaultParagraphFont"/>
    <w:uiPriority w:val="99"/>
    <w:qFormat/>
    <w:rsid w:val="00832029"/>
    <w:rPr/>
  </w:style>
  <w:style w:type="character" w:styleId="Style15" w:customStyle="1">
    <w:name w:val="Нижний колонтитул Знак"/>
    <w:basedOn w:val="DefaultParagraphFont"/>
    <w:uiPriority w:val="99"/>
    <w:qFormat/>
    <w:rsid w:val="00832029"/>
    <w:rPr/>
  </w:style>
  <w:style w:type="character" w:styleId="Style16"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7"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8"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2" w:customStyle="1">
    <w:name w:val="Заголовок 2 Знак"/>
    <w:basedOn w:val="DefaultParagraphFont"/>
    <w:qFormat/>
    <w:rsid w:val="00a145ae"/>
    <w:rPr>
      <w:rFonts w:ascii="Cambria" w:hAnsi="Cambria" w:eastAsia="Times New Roman" w:cs="Times New Roman"/>
      <w:b/>
      <w:bCs/>
      <w:i/>
      <w:iCs/>
      <w:sz w:val="28"/>
      <w:szCs w:val="28"/>
    </w:rPr>
  </w:style>
  <w:style w:type="character" w:styleId="Style19" w:customStyle="1">
    <w:name w:val="Подзаголовок Знак"/>
    <w:basedOn w:val="DefaultParagraphFont"/>
    <w:qFormat/>
    <w:rsid w:val="00a145ae"/>
    <w:rPr>
      <w:rFonts w:ascii="Times New Roman" w:hAnsi="Times New Roman" w:eastAsia="Times New Roman" w:cs="Times New Roman"/>
      <w:b/>
      <w:bCs/>
      <w:sz w:val="32"/>
      <w:szCs w:val="20"/>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8"/>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Spacing">
    <w:name w:val="No Spacing"/>
    <w:link w:val="Style17"/>
    <w:qFormat/>
    <w:rsid w:val="00e505b3"/>
    <w:pPr>
      <w:widowControl/>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4"/>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6"/>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bidi w:val="0"/>
      <w:spacing w:lineRule="auto" w:line="240" w:before="0" w:after="0"/>
      <w:jc w:val="left"/>
    </w:pPr>
    <w:rPr>
      <w:rFonts w:ascii="Arial" w:hAnsi="Arial" w:cs="Arial" w:eastAsia="Calibri"/>
      <w:color w:val="000000"/>
      <w:kern w:val="0"/>
      <w:sz w:val="24"/>
      <w:szCs w:val="24"/>
      <w:lang w:val="ru-RU" w:eastAsia="en-US" w:bidi="ar-SA"/>
    </w:rPr>
  </w:style>
  <w:style w:type="paragraph" w:styleId="ConsPlusNormal" w:customStyle="1">
    <w:name w:val="ConsPlusNormal"/>
    <w:qFormat/>
    <w:rsid w:val="001b1e94"/>
    <w:pPr>
      <w:widowControl/>
      <w:bidi w:val="0"/>
      <w:spacing w:lineRule="auto" w:line="240" w:before="0" w:after="0"/>
      <w:ind w:firstLine="720"/>
      <w:jc w:val="left"/>
    </w:pPr>
    <w:rPr>
      <w:rFonts w:ascii="Arial" w:hAnsi="Arial" w:eastAsia="Times New Roman" w:cs="Arial"/>
      <w:color w:val="auto"/>
      <w:kern w:val="0"/>
      <w:sz w:val="20"/>
      <w:szCs w:val="20"/>
      <w:lang w:eastAsia="ru-RU" w:val="ru-RU" w:bidi="ar-SA"/>
    </w:rPr>
  </w:style>
  <w:style w:type="paragraph" w:styleId="ConsPlusTitle" w:customStyle="1">
    <w:name w:val="ConsPlusTitle"/>
    <w:qFormat/>
    <w:rsid w:val="000c109c"/>
    <w:pPr>
      <w:widowControl w:val="false"/>
      <w:bidi w:val="0"/>
      <w:spacing w:lineRule="auto" w:line="240" w:before="0" w:after="0"/>
      <w:jc w:val="left"/>
    </w:pPr>
    <w:rPr>
      <w:rFonts w:ascii="Times New Roman" w:hAnsi="Times New Roman" w:eastAsia="Times New Roman" w:cs="Times New Roman"/>
      <w:b/>
      <w:bCs/>
      <w:color w:val="auto"/>
      <w:kern w:val="0"/>
      <w:sz w:val="24"/>
      <w:szCs w:val="24"/>
      <w:lang w:eastAsia="ru-RU" w:val="ru-RU" w:bidi="ar-SA"/>
    </w:rPr>
  </w:style>
  <w:style w:type="paragraph" w:styleId="ConsPlusCell" w:customStyle="1">
    <w:name w:val="ConsPlusCell"/>
    <w:qFormat/>
    <w:rsid w:val="000c109c"/>
    <w:pPr>
      <w:widowControl w:val="false"/>
      <w:bidi w:val="0"/>
      <w:spacing w:lineRule="auto" w:line="240" w:before="0" w:after="0"/>
      <w:jc w:val="left"/>
    </w:pPr>
    <w:rPr>
      <w:rFonts w:ascii="Arial" w:hAnsi="Arial" w:eastAsia="Times New Roman" w:cs="Arial"/>
      <w:color w:val="auto"/>
      <w:kern w:val="0"/>
      <w:sz w:val="20"/>
      <w:szCs w:val="20"/>
      <w:lang w:eastAsia="ru-RU" w:val="ru-RU" w:bidi="ar-SA"/>
    </w:rPr>
  </w:style>
  <w:style w:type="paragraph" w:styleId="Style22"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1" w:customStyle="1">
    <w:name w:val="Ñòèëü1"/>
    <w:basedOn w:val="Normal"/>
    <w:uiPriority w:val="99"/>
    <w:qFormat/>
    <w:rsid w:val="00a145ae"/>
    <w:pPr>
      <w:spacing w:lineRule="auto" w:line="288" w:before="0" w:after="0"/>
    </w:pPr>
    <w:rPr>
      <w:rFonts w:ascii="Times New Roman" w:hAnsi="Times New Roman" w:eastAsia="Times New Roman" w:cs="Times New Roman"/>
      <w:sz w:val="28"/>
      <w:szCs w:val="20"/>
      <w:lang w:eastAsia="ru-RU"/>
    </w:rPr>
  </w:style>
  <w:style w:type="paragraph" w:styleId="Subtitle">
    <w:name w:val="Subtitle"/>
    <w:basedOn w:val="Normal"/>
    <w:link w:val="Style19"/>
    <w:qFormat/>
    <w:rsid w:val="00a145ae"/>
    <w:pPr>
      <w:spacing w:lineRule="auto" w:line="240" w:before="0" w:after="0"/>
      <w:jc w:val="center"/>
    </w:pPr>
    <w:rPr>
      <w:rFonts w:ascii="Times New Roman" w:hAnsi="Times New Roman" w:eastAsia="Times New Roman" w:cs="Times New Roman"/>
      <w:b/>
      <w:bCs/>
      <w:sz w:val="32"/>
      <w:szCs w:val="20"/>
    </w:rPr>
  </w:style>
  <w:style w:type="paragraph" w:styleId="sdfootnote1" w:customStyle="1">
    <w:name w:val="sdfootnote1"/>
    <w:basedOn w:val="Normal"/>
    <w:qFormat/>
    <w:rsid w:val="00050880"/>
    <w:pPr>
      <w:spacing w:lineRule="auto" w:line="240" w:beforeAutospacing="1" w:after="0"/>
      <w:ind w:hanging="340" w:left="340"/>
    </w:pPr>
    <w:rPr>
      <w:rFonts w:ascii="Times New Roman" w:hAnsi="Times New Roman" w:eastAsia="Times New Roman" w:cs="Times New Roman"/>
      <w:sz w:val="20"/>
      <w:szCs w:val="20"/>
      <w:lang w:eastAsia="ru-RU"/>
    </w:rPr>
  </w:style>
  <w:style w:type="paragraph" w:styleId="Style23">
    <w:name w:val="Верхний колонтитул слева"/>
    <w:basedOn w:val="Header"/>
    <w:qFormat/>
    <w:pPr/>
    <w:rPr/>
  </w:style>
  <w:style w:type="numbering" w:styleId="Style24"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0E811-9E70-4232-882A-6CD8F4E4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Application>LibreOffice/24.8.4.2$Linux_X86_64 LibreOffice_project/480$Build-2</Application>
  <AppVersion>15.0000</AppVersion>
  <Pages>7</Pages>
  <Words>1519</Words>
  <Characters>10313</Characters>
  <CharactersWithSpaces>11926</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2025-12-17T09:51:39Z</cp:lastPrinted>
  <dcterms:modified xsi:type="dcterms:W3CDTF">2025-12-17T09:56:50Z</dcterms:modified>
  <cp:revision>130</cp:revision>
  <dc:subject/>
  <dc:title/>
</cp:coreProperties>
</file>

<file path=docProps/custom.xml><?xml version="1.0" encoding="utf-8"?>
<Properties xmlns="http://schemas.openxmlformats.org/officeDocument/2006/custom-properties" xmlns:vt="http://schemas.openxmlformats.org/officeDocument/2006/docPropsVTypes"/>
</file>