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sz w:val="27"/>
          <w:szCs w:val="27"/>
          <w:lang w:val="tt-RU"/>
        </w:rPr>
      </w:pPr>
      <w:r>
        <w:rPr>
          <w:rFonts w:cs="Times New Roman" w:ascii="Times New Roman" w:hAnsi="Times New Roman"/>
          <w:b/>
          <w:color w:val="333333"/>
          <w:sz w:val="27"/>
          <w:szCs w:val="27"/>
        </w:rPr>
        <w:t>Татарстан Республикасы Чүпрәле муниципаль районы «</w:t>
      </w:r>
      <w:r>
        <w:rPr>
          <w:rFonts w:cs="Times New Roman" w:ascii="Times New Roman" w:hAnsi="Times New Roman"/>
          <w:b/>
          <w:color w:val="333333"/>
          <w:sz w:val="27"/>
          <w:szCs w:val="27"/>
          <w:lang w:val="tt-RU"/>
        </w:rPr>
        <w:t>Яңа Борындык</w:t>
      </w:r>
      <w:r>
        <w:rPr>
          <w:rFonts w:cs="Times New Roman" w:ascii="Times New Roman" w:hAnsi="Times New Roman"/>
          <w:b/>
          <w:color w:val="333333"/>
          <w:sz w:val="27"/>
          <w:szCs w:val="27"/>
        </w:rPr>
        <w:t xml:space="preserve"> авыл җирлеге» муниципаль берәмлеге </w:t>
      </w:r>
      <w:r>
        <w:rPr>
          <w:rFonts w:cs="Times New Roman" w:ascii="Times New Roman" w:hAnsi="Times New Roman"/>
          <w:b/>
          <w:sz w:val="27"/>
          <w:szCs w:val="27"/>
          <w:shd w:fill="F7F8F9" w:val="clear"/>
        </w:rPr>
        <w:t>Борындык тимер юл станциясе поселогында</w:t>
      </w:r>
      <w:r>
        <w:rPr>
          <w:rFonts w:cs="Times New Roman" w:ascii="Times New Roman" w:hAnsi="Times New Roman"/>
          <w:b/>
          <w:color w:val="333333"/>
          <w:sz w:val="27"/>
          <w:szCs w:val="27"/>
        </w:rPr>
        <w:t xml:space="preserve"> гражданнар җыены</w:t>
      </w:r>
      <w:r>
        <w:rPr>
          <w:rFonts w:cs="Times New Roman" w:ascii="Times New Roman" w:hAnsi="Times New Roman"/>
          <w:b/>
          <w:color w:val="333333"/>
          <w:sz w:val="27"/>
          <w:szCs w:val="27"/>
          <w:lang w:val="tt-RU"/>
        </w:rPr>
        <w:t xml:space="preserve"> </w:t>
      </w:r>
      <w:r>
        <w:rPr>
          <w:rFonts w:cs="Times New Roman" w:ascii="Times New Roman" w:hAnsi="Times New Roman"/>
          <w:b/>
          <w:color w:val="333333"/>
          <w:sz w:val="27"/>
          <w:szCs w:val="27"/>
        </w:rPr>
        <w:t>КАРАР</w:t>
      </w:r>
      <w:r>
        <w:rPr>
          <w:rFonts w:cs="Times New Roman" w:ascii="Times New Roman" w:hAnsi="Times New Roman"/>
          <w:b/>
          <w:color w:val="333333"/>
          <w:sz w:val="27"/>
          <w:szCs w:val="27"/>
          <w:lang w:val="tt-RU"/>
        </w:rPr>
        <w:t>Ы</w:t>
      </w:r>
    </w:p>
    <w:p>
      <w:pPr>
        <w:pStyle w:val="Normal"/>
        <w:jc w:val="center"/>
        <w:rPr>
          <w:rFonts w:ascii="Times New Roman" w:hAnsi="Times New Roman" w:cs="Times New Roman"/>
          <w:b/>
          <w:sz w:val="27"/>
          <w:szCs w:val="27"/>
          <w:shd w:fill="F7F8F9" w:val="clear"/>
        </w:rPr>
      </w:pPr>
      <w:r>
        <w:rPr>
          <w:rFonts w:cs="Times New Roman" w:ascii="Times New Roman" w:hAnsi="Times New Roman"/>
          <w:b/>
          <w:sz w:val="27"/>
          <w:szCs w:val="27"/>
          <w:shd w:fill="F7F8F9" w:val="clear"/>
        </w:rPr>
        <w:t>Борындык тимер юл станциясе поселогы</w:t>
      </w:r>
    </w:p>
    <w:p>
      <w:pPr>
        <w:pStyle w:val="Normal"/>
        <w:rPr>
          <w:rFonts w:ascii="Times New Roman" w:hAnsi="Times New Roman" w:cs="Times New Roman"/>
          <w:b/>
          <w:sz w:val="27"/>
          <w:szCs w:val="27"/>
        </w:rPr>
      </w:pPr>
      <w:r>
        <w:rPr>
          <w:rFonts w:cs="Times New Roman" w:ascii="Times New Roman" w:hAnsi="Times New Roman"/>
          <w:b/>
          <w:sz w:val="27"/>
          <w:szCs w:val="27"/>
        </w:rPr>
        <w:t>21 нче ноябрь 2025 ел</w:t>
        <w:tab/>
        <w:tab/>
        <w:tab/>
        <w:tab/>
        <w:tab/>
        <w:tab/>
      </w:r>
      <w:r>
        <w:rPr>
          <w:rFonts w:cs="Times New Roman" w:ascii="Times New Roman" w:hAnsi="Times New Roman"/>
          <w:b/>
          <w:sz w:val="27"/>
          <w:szCs w:val="27"/>
          <w:lang w:val="tt-RU"/>
        </w:rPr>
        <w:t xml:space="preserve">                                  </w:t>
      </w:r>
      <w:r>
        <w:rPr>
          <w:rFonts w:cs="Times New Roman" w:ascii="Times New Roman" w:hAnsi="Times New Roman"/>
          <w:b/>
          <w:sz w:val="27"/>
          <w:szCs w:val="27"/>
        </w:rPr>
        <w:t>№1</w:t>
      </w:r>
    </w:p>
    <w:p>
      <w:pPr>
        <w:pStyle w:val="Normal"/>
        <w:tabs>
          <w:tab w:val="clear" w:pos="708"/>
          <w:tab w:val="left" w:pos="2550" w:leader="none"/>
        </w:tabs>
        <w:jc w:val="center"/>
        <w:rPr>
          <w:rFonts w:ascii="Times New Roman" w:hAnsi="Times New Roman" w:cs="Times New Roman"/>
          <w:b/>
          <w:sz w:val="27"/>
          <w:szCs w:val="27"/>
        </w:rPr>
      </w:pPr>
      <w:r>
        <w:rPr>
          <w:rFonts w:cs="Times New Roman" w:ascii="Times New Roman" w:hAnsi="Times New Roman"/>
          <w:b/>
          <w:sz w:val="27"/>
          <w:szCs w:val="27"/>
        </w:rPr>
        <w:t>Татарстан Республикасы Чүпрәле муниципаль районы</w:t>
      </w:r>
      <w:r>
        <w:rPr>
          <w:rFonts w:cs="Times New Roman" w:ascii="Times New Roman" w:hAnsi="Times New Roman"/>
          <w:b/>
          <w:sz w:val="27"/>
          <w:szCs w:val="27"/>
          <w:lang w:val="tt-RU"/>
        </w:rPr>
        <w:t xml:space="preserve"> “Яңа Борындык</w:t>
      </w:r>
      <w:r>
        <w:rPr>
          <w:rFonts w:cs="Times New Roman" w:ascii="Times New Roman" w:hAnsi="Times New Roman"/>
          <w:b/>
          <w:sz w:val="27"/>
          <w:szCs w:val="27"/>
        </w:rPr>
        <w:t xml:space="preserve"> авыл җирлеге " муниципаль берәмлеге</w:t>
      </w:r>
      <w:r>
        <w:rPr>
          <w:rFonts w:cs="Times New Roman" w:ascii="Times New Roman" w:hAnsi="Times New Roman"/>
          <w:b/>
          <w:sz w:val="27"/>
          <w:szCs w:val="27"/>
          <w:lang w:val="tt-RU"/>
        </w:rPr>
        <w:t>ндә</w:t>
      </w:r>
      <w:r>
        <w:rPr>
          <w:rFonts w:cs="Times New Roman" w:ascii="Times New Roman" w:hAnsi="Times New Roman"/>
          <w:b/>
          <w:sz w:val="27"/>
          <w:szCs w:val="27"/>
        </w:rPr>
        <w:t xml:space="preserve"> </w:t>
      </w:r>
      <w:r>
        <w:rPr>
          <w:rFonts w:cs="Times New Roman" w:ascii="Times New Roman" w:hAnsi="Times New Roman"/>
          <w:b/>
          <w:sz w:val="27"/>
          <w:szCs w:val="27"/>
          <w:lang w:val="tt-RU"/>
        </w:rPr>
        <w:t>Яңа Борындык</w:t>
      </w:r>
      <w:r>
        <w:rPr>
          <w:rFonts w:cs="Times New Roman" w:ascii="Times New Roman" w:hAnsi="Times New Roman"/>
          <w:b/>
          <w:sz w:val="27"/>
          <w:szCs w:val="27"/>
        </w:rPr>
        <w:t xml:space="preserve"> авылы гражданнар җыены нәтиҗәләре турында</w:t>
      </w:r>
    </w:p>
    <w:p>
      <w:pPr>
        <w:pStyle w:val="Normal"/>
        <w:spacing w:lineRule="auto" w:line="240" w:before="0" w:after="0"/>
        <w:jc w:val="both"/>
        <w:rPr>
          <w:rFonts w:ascii="Times New Roman" w:hAnsi="Times New Roman" w:cs="Times New Roman"/>
          <w:sz w:val="27"/>
          <w:szCs w:val="27"/>
        </w:rPr>
      </w:pPr>
      <w:r>
        <w:rPr>
          <w:rFonts w:cs="Times New Roman" w:ascii="Times New Roman" w:hAnsi="Times New Roman"/>
          <w:sz w:val="27"/>
          <w:szCs w:val="27"/>
        </w:rPr>
        <w:t xml:space="preserve">      </w:t>
      </w:r>
      <w:r>
        <w:rPr>
          <w:rFonts w:cs="Times New Roman" w:ascii="Times New Roman" w:hAnsi="Times New Roman"/>
          <w:sz w:val="27"/>
          <w:szCs w:val="27"/>
        </w:rPr>
        <w:t xml:space="preserve">Татарстан Республикасы Чүпрәле муниципаль районы </w:t>
      </w:r>
      <w:r>
        <w:rPr>
          <w:rFonts w:cs="Times New Roman" w:ascii="Times New Roman" w:hAnsi="Times New Roman"/>
          <w:sz w:val="27"/>
          <w:szCs w:val="27"/>
          <w:lang w:val="tt-RU"/>
        </w:rPr>
        <w:t>Яңа Борындык</w:t>
      </w:r>
      <w:r>
        <w:rPr>
          <w:rFonts w:cs="Times New Roman" w:ascii="Times New Roman" w:hAnsi="Times New Roman"/>
          <w:sz w:val="27"/>
          <w:szCs w:val="27"/>
        </w:rPr>
        <w:t xml:space="preserve"> авыл җирлеге Уставының 12.1 статьясы,  Татарстан Республикасы Чүпрәле муниципаль районы </w:t>
      </w:r>
      <w:r>
        <w:rPr>
          <w:rFonts w:cs="Times New Roman" w:ascii="Times New Roman" w:hAnsi="Times New Roman"/>
          <w:sz w:val="27"/>
          <w:szCs w:val="27"/>
          <w:lang w:val="tt-RU"/>
        </w:rPr>
        <w:t>Яңа Борындык</w:t>
      </w:r>
      <w:r>
        <w:rPr>
          <w:rFonts w:cs="Times New Roman" w:ascii="Times New Roman" w:hAnsi="Times New Roman"/>
          <w:sz w:val="27"/>
          <w:szCs w:val="27"/>
        </w:rPr>
        <w:t xml:space="preserve"> авыл җирлеге Советының 2019 елның 15 октябрендәге 74/1 номерлы карары белән расланган «Татарстан Республикасы Чүпрәле муниципаль районы </w:t>
      </w:r>
      <w:r>
        <w:rPr>
          <w:rFonts w:cs="Times New Roman" w:ascii="Times New Roman" w:hAnsi="Times New Roman"/>
          <w:sz w:val="27"/>
          <w:szCs w:val="27"/>
          <w:lang w:val="tt-RU"/>
        </w:rPr>
        <w:t>Яңа Борындык</w:t>
      </w:r>
      <w:r>
        <w:rPr>
          <w:rFonts w:cs="Times New Roman" w:ascii="Times New Roman" w:hAnsi="Times New Roman"/>
          <w:sz w:val="27"/>
          <w:szCs w:val="27"/>
        </w:rPr>
        <w:t xml:space="preserve"> авыл җирлеге составына керүче торак пунктларда гражданнар җыенын әзерләү һәм уздыру тәртибе турында»гы нигезләмә, 202</w:t>
      </w:r>
      <w:r>
        <w:rPr>
          <w:rFonts w:cs="Times New Roman" w:ascii="Times New Roman" w:hAnsi="Times New Roman"/>
          <w:sz w:val="27"/>
          <w:szCs w:val="27"/>
        </w:rPr>
        <w:t>5</w:t>
      </w:r>
      <w:r>
        <w:rPr>
          <w:rFonts w:cs="Times New Roman" w:ascii="Times New Roman" w:hAnsi="Times New Roman"/>
          <w:sz w:val="27"/>
          <w:szCs w:val="27"/>
        </w:rPr>
        <w:t xml:space="preserve"> елның 2</w:t>
      </w:r>
      <w:r>
        <w:rPr>
          <w:rFonts w:cs="Times New Roman" w:ascii="Times New Roman" w:hAnsi="Times New Roman"/>
          <w:sz w:val="27"/>
          <w:szCs w:val="27"/>
        </w:rPr>
        <w:t>1</w:t>
      </w:r>
      <w:r>
        <w:rPr>
          <w:rFonts w:cs="Times New Roman" w:ascii="Times New Roman" w:hAnsi="Times New Roman"/>
          <w:sz w:val="27"/>
          <w:szCs w:val="27"/>
        </w:rPr>
        <w:t xml:space="preserve"> ноябрендә тавыш бирү йомгаклары турында</w:t>
      </w:r>
      <w:r>
        <w:rPr>
          <w:rFonts w:cs="Times New Roman" w:ascii="Times New Roman" w:hAnsi="Times New Roman"/>
          <w:sz w:val="27"/>
          <w:szCs w:val="27"/>
          <w:lang w:val="tt-RU"/>
        </w:rPr>
        <w:t xml:space="preserve">, </w:t>
      </w:r>
      <w:r>
        <w:rPr>
          <w:rFonts w:cs="Times New Roman" w:ascii="Times New Roman" w:hAnsi="Times New Roman"/>
          <w:sz w:val="27"/>
          <w:szCs w:val="27"/>
        </w:rPr>
        <w:t>202</w:t>
      </w:r>
      <w:r>
        <w:rPr>
          <w:rFonts w:cs="Times New Roman" w:ascii="Times New Roman" w:hAnsi="Times New Roman"/>
          <w:sz w:val="27"/>
          <w:szCs w:val="27"/>
        </w:rPr>
        <w:t>5</w:t>
      </w:r>
      <w:r>
        <w:rPr>
          <w:rFonts w:cs="Times New Roman" w:ascii="Times New Roman" w:hAnsi="Times New Roman"/>
          <w:sz w:val="27"/>
          <w:szCs w:val="27"/>
        </w:rPr>
        <w:t xml:space="preserve"> елның 2</w:t>
      </w:r>
      <w:r>
        <w:rPr>
          <w:rFonts w:cs="Times New Roman" w:ascii="Times New Roman" w:hAnsi="Times New Roman"/>
          <w:sz w:val="27"/>
          <w:szCs w:val="27"/>
        </w:rPr>
        <w:t>1</w:t>
      </w:r>
      <w:r>
        <w:rPr>
          <w:rFonts w:cs="Times New Roman" w:ascii="Times New Roman" w:hAnsi="Times New Roman"/>
          <w:sz w:val="27"/>
          <w:szCs w:val="27"/>
        </w:rPr>
        <w:t xml:space="preserve"> ноябрендә узган гражданнар җыены нәтиҗәләре турында хисап комиссиясе беркетмә</w:t>
      </w:r>
      <w:r>
        <w:rPr>
          <w:rFonts w:cs="Times New Roman" w:ascii="Times New Roman" w:hAnsi="Times New Roman"/>
          <w:sz w:val="27"/>
          <w:szCs w:val="27"/>
          <w:lang w:val="tt-RU"/>
        </w:rPr>
        <w:t>се</w:t>
      </w:r>
      <w:r>
        <w:rPr>
          <w:rFonts w:cs="Times New Roman" w:ascii="Times New Roman" w:hAnsi="Times New Roman"/>
          <w:sz w:val="27"/>
          <w:szCs w:val="27"/>
        </w:rPr>
        <w:t xml:space="preserve"> нигезендә:</w:t>
      </w:r>
    </w:p>
    <w:p>
      <w:pPr>
        <w:pStyle w:val="Normal"/>
        <w:spacing w:lineRule="auto" w:line="240" w:before="0" w:after="0"/>
        <w:jc w:val="both"/>
        <w:rPr>
          <w:rFonts w:ascii="Times New Roman" w:hAnsi="Times New Roman" w:cs="Times New Roman"/>
          <w:sz w:val="27"/>
          <w:szCs w:val="27"/>
        </w:rPr>
      </w:pPr>
      <w:r>
        <w:rPr>
          <w:rFonts w:cs="Times New Roman" w:ascii="Times New Roman" w:hAnsi="Times New Roman"/>
          <w:sz w:val="27"/>
          <w:szCs w:val="27"/>
        </w:rPr>
        <w:t xml:space="preserve">     </w:t>
      </w:r>
      <w:r>
        <w:rPr>
          <w:rFonts w:cs="Times New Roman" w:ascii="Times New Roman" w:hAnsi="Times New Roman"/>
          <w:sz w:val="27"/>
          <w:szCs w:val="27"/>
        </w:rPr>
        <w:t>Гражданнар җыенында катнашучылар исемлегенә, тавыш бирү тәмамланган вакытта</w:t>
      </w:r>
      <w:r>
        <w:rPr>
          <w:rFonts w:cs="Times New Roman" w:ascii="Times New Roman" w:hAnsi="Times New Roman"/>
          <w:sz w:val="27"/>
          <w:szCs w:val="27"/>
          <w:lang w:val="tt-RU"/>
        </w:rPr>
        <w:t>,</w:t>
      </w:r>
      <w:r>
        <w:rPr>
          <w:rFonts w:cs="Times New Roman" w:ascii="Times New Roman" w:hAnsi="Times New Roman"/>
          <w:sz w:val="27"/>
          <w:szCs w:val="27"/>
        </w:rPr>
        <w:t xml:space="preserve"> җыенда катнашучы </w:t>
      </w:r>
      <w:r>
        <w:rPr>
          <w:rFonts w:cs="Times New Roman" w:ascii="Times New Roman" w:hAnsi="Times New Roman"/>
          <w:sz w:val="27"/>
          <w:szCs w:val="27"/>
        </w:rPr>
        <w:t>297</w:t>
      </w:r>
      <w:r>
        <w:rPr>
          <w:rFonts w:cs="Times New Roman" w:ascii="Times New Roman" w:hAnsi="Times New Roman"/>
          <w:sz w:val="27"/>
          <w:szCs w:val="27"/>
        </w:rPr>
        <w:t xml:space="preserve"> кеше кертелгән, гражданнар җыенында катнашучылар</w:t>
      </w:r>
      <w:r>
        <w:rPr>
          <w:rFonts w:cs="Times New Roman" w:ascii="Times New Roman" w:hAnsi="Times New Roman"/>
          <w:sz w:val="27"/>
          <w:szCs w:val="27"/>
          <w:lang w:val="tt-RU"/>
        </w:rPr>
        <w:t>ның</w:t>
      </w:r>
      <w:r>
        <w:rPr>
          <w:rFonts w:cs="Times New Roman" w:ascii="Times New Roman" w:hAnsi="Times New Roman"/>
          <w:sz w:val="27"/>
          <w:szCs w:val="27"/>
        </w:rPr>
        <w:t xml:space="preserve"> тавыш бирүдә катнашкан саны-2</w:t>
      </w:r>
      <w:r>
        <w:rPr>
          <w:rFonts w:cs="Times New Roman" w:ascii="Times New Roman" w:hAnsi="Times New Roman"/>
          <w:sz w:val="27"/>
          <w:szCs w:val="27"/>
        </w:rPr>
        <w:t>16</w:t>
      </w:r>
      <w:r>
        <w:rPr>
          <w:rFonts w:cs="Times New Roman" w:ascii="Times New Roman" w:hAnsi="Times New Roman"/>
          <w:sz w:val="27"/>
          <w:szCs w:val="27"/>
        </w:rPr>
        <w:t>, бу исемлекк</w:t>
      </w:r>
      <w:r>
        <w:rPr>
          <w:rFonts w:cs="Times New Roman" w:ascii="Times New Roman" w:hAnsi="Times New Roman"/>
          <w:sz w:val="27"/>
          <w:szCs w:val="27"/>
          <w:lang w:val="tt-RU"/>
        </w:rPr>
        <w:t>ә кертелгән гражданнарның 7</w:t>
      </w:r>
      <w:r>
        <w:rPr>
          <w:rFonts w:cs="Times New Roman" w:ascii="Times New Roman" w:hAnsi="Times New Roman"/>
          <w:sz w:val="27"/>
          <w:szCs w:val="27"/>
          <w:lang w:val="tt-RU"/>
        </w:rPr>
        <w:t>2</w:t>
      </w:r>
      <w:r>
        <w:rPr>
          <w:rFonts w:cs="Times New Roman" w:ascii="Times New Roman" w:hAnsi="Times New Roman"/>
          <w:sz w:val="27"/>
          <w:szCs w:val="27"/>
          <w:lang w:val="tt-RU"/>
        </w:rPr>
        <w:t>,</w:t>
      </w:r>
      <w:bookmarkStart w:id="0" w:name="_GoBack"/>
      <w:bookmarkEnd w:id="0"/>
      <w:r>
        <w:rPr>
          <w:rFonts w:cs="Times New Roman" w:ascii="Times New Roman" w:hAnsi="Times New Roman"/>
          <w:sz w:val="27"/>
          <w:szCs w:val="27"/>
          <w:lang w:val="tt-RU"/>
        </w:rPr>
        <w:t>73</w:t>
      </w:r>
      <w:r>
        <w:rPr>
          <w:rFonts w:cs="Times New Roman" w:ascii="Times New Roman" w:hAnsi="Times New Roman"/>
          <w:sz w:val="27"/>
          <w:szCs w:val="27"/>
          <w:lang w:val="tt-RU"/>
        </w:rPr>
        <w:t>% тәшкил итә.</w:t>
      </w:r>
    </w:p>
    <w:p>
      <w:pPr>
        <w:pStyle w:val="Normal"/>
        <w:spacing w:lineRule="auto" w:line="240" w:before="0" w:after="0"/>
        <w:ind w:firstLine="708"/>
        <w:jc w:val="both"/>
        <w:rPr>
          <w:rFonts w:ascii="Times New Roman" w:hAnsi="Times New Roman" w:cs="Times New Roman"/>
          <w:sz w:val="27"/>
          <w:szCs w:val="27"/>
          <w:lang w:val="tt-RU"/>
        </w:rPr>
      </w:pPr>
      <w:r>
        <w:rPr>
          <w:rFonts w:cs="Times New Roman" w:ascii="Times New Roman" w:hAnsi="Times New Roman"/>
          <w:sz w:val="27"/>
          <w:szCs w:val="27"/>
          <w:lang w:val="tt-RU"/>
        </w:rPr>
        <w:t>Тавыш бирү нәтиҗәләре буенча халык җыенында катнашучыларның тавышлары түбәндәгечә бүленде:</w:t>
      </w:r>
    </w:p>
    <w:p>
      <w:pPr>
        <w:pStyle w:val="Normal"/>
        <w:spacing w:lineRule="auto" w:line="240" w:before="0" w:after="0"/>
        <w:jc w:val="both"/>
        <w:rPr>
          <w:rFonts w:ascii="Times New Roman" w:hAnsi="Times New Roman" w:cs="Times New Roman"/>
          <w:sz w:val="27"/>
          <w:szCs w:val="27"/>
          <w:lang w:val="tt-RU"/>
        </w:rPr>
      </w:pPr>
      <w:r>
        <w:rPr>
          <w:rFonts w:cs="Times New Roman" w:ascii="Times New Roman" w:hAnsi="Times New Roman"/>
          <w:sz w:val="27"/>
          <w:szCs w:val="27"/>
          <w:lang w:val="tt-RU"/>
        </w:rPr>
        <w:t>халык җыенында катнашкан 2</w:t>
      </w:r>
      <w:r>
        <w:rPr>
          <w:rFonts w:cs="Times New Roman" w:ascii="Times New Roman" w:hAnsi="Times New Roman"/>
          <w:sz w:val="27"/>
          <w:szCs w:val="27"/>
          <w:lang w:val="tt-RU"/>
        </w:rPr>
        <w:t>16</w:t>
      </w:r>
      <w:r>
        <w:rPr>
          <w:rFonts w:cs="Times New Roman" w:ascii="Times New Roman" w:hAnsi="Times New Roman"/>
          <w:sz w:val="27"/>
          <w:szCs w:val="27"/>
          <w:lang w:val="tt-RU"/>
        </w:rPr>
        <w:t xml:space="preserve"> кеше «Әйе» позициясе өчен тавыш бирде, бу гражданнар җыенында тавыш бирүдә катнашучыларның 100% ын тәшкил итә; «Каршы» позициясе өчен,  җыенда катнашучы 0 кеше тавыш бирде, бу 0% тәшкил итә.</w:t>
      </w:r>
    </w:p>
    <w:p>
      <w:pPr>
        <w:pStyle w:val="Normal"/>
        <w:spacing w:lineRule="auto" w:line="240" w:before="0" w:after="0"/>
        <w:ind w:firstLine="708"/>
        <w:jc w:val="both"/>
        <w:rPr>
          <w:rFonts w:ascii="Times New Roman" w:hAnsi="Times New Roman" w:cs="Times New Roman"/>
          <w:sz w:val="27"/>
          <w:szCs w:val="27"/>
          <w:lang w:val="tt-RU"/>
        </w:rPr>
      </w:pPr>
      <w:r>
        <w:rPr>
          <w:rFonts w:cs="Times New Roman" w:ascii="Times New Roman" w:hAnsi="Times New Roman"/>
          <w:sz w:val="27"/>
          <w:szCs w:val="27"/>
          <w:lang w:val="tt-RU"/>
        </w:rPr>
        <w:t>Бәян ителгәннәр нигезендә карар иттеләр:</w:t>
      </w:r>
    </w:p>
    <w:p>
      <w:pPr>
        <w:pStyle w:val="Normal"/>
        <w:spacing w:lineRule="auto" w:line="240" w:before="0" w:after="0"/>
        <w:jc w:val="both"/>
        <w:rPr>
          <w:rFonts w:ascii="Times New Roman" w:hAnsi="Times New Roman" w:cs="Times New Roman"/>
          <w:sz w:val="27"/>
          <w:szCs w:val="27"/>
          <w:lang w:val="tt-RU"/>
        </w:rPr>
      </w:pPr>
      <w:r>
        <w:rPr>
          <w:rFonts w:cs="Times New Roman" w:ascii="Times New Roman" w:hAnsi="Times New Roman"/>
          <w:sz w:val="27"/>
          <w:szCs w:val="27"/>
          <w:lang w:val="tt-RU"/>
        </w:rPr>
        <w:t>1. 202</w:t>
      </w:r>
      <w:r>
        <w:rPr>
          <w:rFonts w:cs="Times New Roman" w:ascii="Times New Roman" w:hAnsi="Times New Roman"/>
          <w:sz w:val="27"/>
          <w:szCs w:val="27"/>
          <w:lang w:val="tt-RU"/>
        </w:rPr>
        <w:t>5</w:t>
      </w:r>
      <w:r>
        <w:rPr>
          <w:rFonts w:cs="Times New Roman" w:ascii="Times New Roman" w:hAnsi="Times New Roman"/>
          <w:sz w:val="27"/>
          <w:szCs w:val="27"/>
          <w:lang w:val="tt-RU"/>
        </w:rPr>
        <w:t xml:space="preserve"> елның 2</w:t>
      </w:r>
      <w:r>
        <w:rPr>
          <w:rFonts w:cs="Times New Roman" w:ascii="Times New Roman" w:hAnsi="Times New Roman"/>
          <w:sz w:val="27"/>
          <w:szCs w:val="27"/>
          <w:lang w:val="tt-RU"/>
        </w:rPr>
        <w:t>1</w:t>
      </w:r>
      <w:r>
        <w:rPr>
          <w:rFonts w:cs="Times New Roman" w:ascii="Times New Roman" w:hAnsi="Times New Roman"/>
          <w:sz w:val="27"/>
          <w:szCs w:val="27"/>
          <w:lang w:val="tt-RU"/>
        </w:rPr>
        <w:t xml:space="preserve"> ноябрендә Татарстан Республикасы Чүпрәле муниципаль районының «Яңа Борындык авыл җирлеге» муниципаль берәмлегенең </w:t>
      </w:r>
      <w:r>
        <w:rPr>
          <w:rFonts w:cs="Times New Roman" w:ascii="Times New Roman" w:hAnsi="Times New Roman"/>
          <w:sz w:val="27"/>
          <w:szCs w:val="27"/>
          <w:shd w:fill="F7F8F9" w:val="clear"/>
          <w:lang w:val="tt-RU"/>
        </w:rPr>
        <w:t>Борындык тимер юл станциясе поселогында</w:t>
      </w:r>
      <w:r>
        <w:rPr>
          <w:rFonts w:cs="Times New Roman" w:ascii="Times New Roman" w:hAnsi="Times New Roman"/>
          <w:sz w:val="27"/>
          <w:szCs w:val="27"/>
          <w:lang w:val="tt-RU"/>
        </w:rPr>
        <w:t xml:space="preserve"> гражданнар җыенын 202</w:t>
      </w:r>
      <w:r>
        <w:rPr>
          <w:rFonts w:cs="Times New Roman" w:ascii="Times New Roman" w:hAnsi="Times New Roman"/>
          <w:sz w:val="27"/>
          <w:szCs w:val="27"/>
          <w:lang w:val="tt-RU"/>
        </w:rPr>
        <w:t>5</w:t>
      </w:r>
      <w:r>
        <w:rPr>
          <w:rFonts w:cs="Times New Roman" w:ascii="Times New Roman" w:hAnsi="Times New Roman"/>
          <w:sz w:val="27"/>
          <w:szCs w:val="27"/>
          <w:lang w:val="tt-RU"/>
        </w:rPr>
        <w:t xml:space="preserve"> елның 2</w:t>
      </w:r>
      <w:r>
        <w:rPr>
          <w:rFonts w:cs="Times New Roman" w:ascii="Times New Roman" w:hAnsi="Times New Roman"/>
          <w:sz w:val="27"/>
          <w:szCs w:val="27"/>
          <w:lang w:val="tt-RU"/>
        </w:rPr>
        <w:t>1</w:t>
      </w:r>
      <w:r>
        <w:rPr>
          <w:rFonts w:cs="Times New Roman" w:ascii="Times New Roman" w:hAnsi="Times New Roman"/>
          <w:sz w:val="27"/>
          <w:szCs w:val="27"/>
          <w:lang w:val="tt-RU"/>
        </w:rPr>
        <w:t xml:space="preserve"> ноябрендә уздырылган, гражданнар җыены нәтиҗәләре-дөрес дип танырга. </w:t>
      </w:r>
    </w:p>
    <w:p>
      <w:pPr>
        <w:pStyle w:val="ListParagraph"/>
        <w:numPr>
          <w:ilvl w:val="0"/>
          <w:numId w:val="0"/>
        </w:numPr>
        <w:spacing w:before="0" w:after="0"/>
        <w:ind w:firstLine="426" w:left="0" w:right="-1"/>
        <w:contextualSpacing/>
        <w:jc w:val="both"/>
        <w:outlineLvl w:val="0"/>
        <w:rPr>
          <w:rFonts w:ascii="Times New Roman" w:hAnsi="Times New Roman"/>
          <w:sz w:val="27"/>
          <w:szCs w:val="27"/>
          <w:shd w:fill="F7F8F9" w:val="clear"/>
          <w:lang w:val="tt-RU"/>
        </w:rPr>
      </w:pPr>
      <w:r>
        <w:rPr>
          <w:rFonts w:ascii="Times New Roman" w:hAnsi="Times New Roman"/>
          <w:sz w:val="27"/>
          <w:szCs w:val="27"/>
          <w:lang w:val="tt-RU"/>
        </w:rPr>
        <w:t>2.</w:t>
      </w:r>
      <w:r>
        <w:rPr>
          <w:rFonts w:ascii="Times New Roman" w:hAnsi="Times New Roman"/>
          <w:sz w:val="27"/>
          <w:szCs w:val="27"/>
          <w:shd w:fill="F7F8F9" w:val="clear"/>
          <w:lang w:val="tt-RU"/>
        </w:rPr>
        <w:t xml:space="preserve"> Сорау буенча карарны танырга: «202</w:t>
      </w:r>
      <w:r>
        <w:rPr>
          <w:rFonts w:ascii="Times New Roman" w:hAnsi="Times New Roman"/>
          <w:sz w:val="27"/>
          <w:szCs w:val="27"/>
          <w:shd w:fill="F7F8F9" w:val="clear"/>
          <w:lang w:val="tt-RU"/>
        </w:rPr>
        <w:t>6</w:t>
      </w:r>
      <w:r>
        <w:rPr>
          <w:rFonts w:ascii="Times New Roman" w:hAnsi="Times New Roman"/>
          <w:sz w:val="27"/>
          <w:szCs w:val="27"/>
          <w:shd w:fill="F7F8F9" w:val="clear"/>
          <w:lang w:val="tt-RU"/>
        </w:rPr>
        <w:t xml:space="preserve"> елда Татарстан Республикасы Чүпрәле муниципаль районының Яңа Борындык авыл җирлеге Борындык тимер юл станциясе поселогында яшәү урыны буенча теркәлгән һәр балигъ булган кешедән 300 сум күләмендә үзара салым кертүгә һәм түбәндәге эшләрне башкару буенча җирле әһәмияттәге мәсьәләләрне хәл итүгә алынган акчаларны җибәрүгә рөхсәтегез бармы: </w:t>
      </w:r>
    </w:p>
    <w:p>
      <w:pPr>
        <w:pStyle w:val="Normal"/>
        <w:spacing w:lineRule="auto" w:line="240" w:before="0" w:after="0"/>
        <w:ind w:firstLine="426"/>
        <w:jc w:val="both"/>
        <w:rPr>
          <w:rFonts w:ascii="Times New Roman" w:hAnsi="Times New Roman" w:cs="Times New Roman"/>
          <w:color w:themeColor="text1" w:val="000000"/>
          <w:sz w:val="27"/>
          <w:szCs w:val="27"/>
          <w:shd w:fill="F7F8F9" w:val="clear"/>
          <w:lang w:val="tt-RU"/>
        </w:rPr>
      </w:pPr>
      <w:r>
        <w:rPr>
          <w:rFonts w:cs="Times New Roman" w:ascii="Times New Roman" w:hAnsi="Times New Roman"/>
          <w:color w:themeColor="text1" w:val="000000"/>
          <w:sz w:val="27"/>
          <w:szCs w:val="27"/>
          <w:shd w:fill="F7F8F9" w:val="clear"/>
          <w:lang w:val="tt-RU"/>
        </w:rPr>
        <w:t>- урамнарны тышкы яктырту челтәрләрен, трансформатор һәм башка подстанцияләрне һәм алар янындагы мәйданчыкларны, бүлү пунктларын һәм электр элемтәләрен тәэмин итү һәм электр энергиясен җиһазлар тапшыруны гамәлгә ашыру өчен билгеләнгән башка мәйданчыкларны ремонтлау;</w:t>
      </w:r>
    </w:p>
    <w:p>
      <w:pPr>
        <w:pStyle w:val="Normal"/>
        <w:spacing w:lineRule="auto" w:line="240" w:before="0" w:after="0"/>
        <w:ind w:firstLine="426"/>
        <w:jc w:val="both"/>
        <w:rPr>
          <w:rFonts w:ascii="Times New Roman" w:hAnsi="Times New Roman" w:cs="Times New Roman"/>
          <w:color w:themeColor="text1" w:val="000000"/>
          <w:sz w:val="27"/>
          <w:szCs w:val="27"/>
          <w:shd w:fill="F7F8F9" w:val="clear"/>
          <w:lang w:val="tt-RU"/>
        </w:rPr>
      </w:pPr>
      <w:r>
        <w:rPr>
          <w:rFonts w:cs="Times New Roman" w:ascii="Times New Roman" w:hAnsi="Times New Roman"/>
          <w:color w:themeColor="text1" w:val="000000"/>
          <w:sz w:val="27"/>
          <w:szCs w:val="27"/>
          <w:shd w:fill="F7F8F9" w:val="clear"/>
          <w:lang w:val="tt-RU"/>
        </w:rPr>
        <w:t xml:space="preserve">- торак пункт чикләрендә гомуми файдаланудагы җирле әһәмияттәге автомобиль юлларын төзү, ремонтлау, карап тоту; </w:t>
      </w:r>
    </w:p>
    <w:p>
      <w:pPr>
        <w:pStyle w:val="Normal"/>
        <w:spacing w:lineRule="auto" w:line="240" w:before="0" w:after="0"/>
        <w:jc w:val="both"/>
        <w:rPr>
          <w:rFonts w:ascii="Times New Roman" w:hAnsi="Times New Roman" w:cs="Times New Roman"/>
          <w:sz w:val="27"/>
          <w:szCs w:val="27"/>
          <w:lang w:val="tt-RU"/>
        </w:rPr>
      </w:pPr>
      <w:r>
        <w:rPr>
          <w:rFonts w:cs="Times New Roman" w:ascii="Times New Roman" w:hAnsi="Times New Roman"/>
          <w:sz w:val="27"/>
          <w:szCs w:val="27"/>
          <w:lang w:val="tt-RU"/>
        </w:rPr>
        <w:t>3. 202</w:t>
      </w:r>
      <w:r>
        <w:rPr>
          <w:rFonts w:cs="Times New Roman" w:ascii="Times New Roman" w:hAnsi="Times New Roman"/>
          <w:sz w:val="27"/>
          <w:szCs w:val="27"/>
          <w:lang w:val="tt-RU"/>
        </w:rPr>
        <w:t>6</w:t>
      </w:r>
      <w:r>
        <w:rPr>
          <w:rFonts w:cs="Times New Roman" w:ascii="Times New Roman" w:hAnsi="Times New Roman"/>
          <w:sz w:val="27"/>
          <w:szCs w:val="27"/>
          <w:lang w:val="tt-RU"/>
        </w:rPr>
        <w:t xml:space="preserve"> елда Чүпрәле муниципаль райноны Яңа Борындык авыл җирлеге территориясендә </w:t>
      </w:r>
      <w:r>
        <w:rPr>
          <w:rFonts w:cs="Times New Roman" w:ascii="Times New Roman" w:hAnsi="Times New Roman"/>
          <w:sz w:val="27"/>
          <w:szCs w:val="27"/>
          <w:shd w:fill="F7F8F9" w:val="clear"/>
          <w:lang w:val="tt-RU"/>
        </w:rPr>
        <w:t xml:space="preserve">Борындык тимер юл станциясе поселогында </w:t>
      </w:r>
      <w:r>
        <w:rPr>
          <w:rFonts w:cs="Times New Roman" w:ascii="Times New Roman" w:hAnsi="Times New Roman"/>
          <w:sz w:val="27"/>
          <w:szCs w:val="27"/>
          <w:lang w:val="tt-RU"/>
        </w:rPr>
        <w:t>яшәү урыны буенча теркәлгән балигъ булган һәр кешедән 300 сум күләмендә үзара салым акчасын кертергә һәм алынган акчаны түбәндәге эшләрне башкару буенча җирле әһәмияткә ия мәсьәләләрне хәл итүгә юнәлдерергә.:</w:t>
      </w:r>
    </w:p>
    <w:p>
      <w:pPr>
        <w:pStyle w:val="Normal"/>
        <w:spacing w:lineRule="auto" w:line="240" w:before="0" w:after="0"/>
        <w:ind w:firstLine="426"/>
        <w:jc w:val="both"/>
        <w:rPr>
          <w:rFonts w:ascii="Times New Roman" w:hAnsi="Times New Roman" w:cs="Times New Roman"/>
          <w:color w:themeColor="text1" w:val="000000"/>
          <w:sz w:val="27"/>
          <w:szCs w:val="27"/>
          <w:shd w:fill="F7F8F9" w:val="clear"/>
          <w:lang w:val="tt-RU"/>
        </w:rPr>
      </w:pPr>
      <w:r>
        <w:rPr>
          <w:rFonts w:cs="Times New Roman" w:ascii="Times New Roman" w:hAnsi="Times New Roman"/>
          <w:color w:themeColor="text1" w:val="000000"/>
          <w:sz w:val="27"/>
          <w:szCs w:val="27"/>
          <w:shd w:fill="F7F8F9" w:val="clear"/>
          <w:lang w:val="tt-RU"/>
        </w:rPr>
        <w:t>- урамнарны тышкы яктырту челтәрләрен, трансформатор һәм башка подстанцияләрне һәм алар янындагы мәйданчыкларны, бүлү пунктларын һәм электр элемтәләрен тәэмин итү һәм электр энергиясен җиһазлар тапшыруны гамәлгә ашыру өчен билгеләнгән башка мәйданчыкларны ремонтлау;</w:t>
      </w:r>
    </w:p>
    <w:p>
      <w:pPr>
        <w:pStyle w:val="Normal"/>
        <w:spacing w:lineRule="auto" w:line="240" w:before="0" w:after="0"/>
        <w:ind w:firstLine="426"/>
        <w:jc w:val="both"/>
        <w:rPr>
          <w:rFonts w:ascii="Times New Roman" w:hAnsi="Times New Roman" w:cs="Times New Roman"/>
          <w:color w:themeColor="text1" w:val="000000"/>
          <w:sz w:val="27"/>
          <w:szCs w:val="27"/>
          <w:shd w:fill="F7F8F9" w:val="clear"/>
          <w:lang w:val="tt-RU"/>
        </w:rPr>
      </w:pPr>
      <w:r>
        <w:rPr>
          <w:rFonts w:cs="Times New Roman" w:ascii="Times New Roman" w:hAnsi="Times New Roman"/>
          <w:color w:themeColor="text1" w:val="000000"/>
          <w:sz w:val="27"/>
          <w:szCs w:val="27"/>
          <w:shd w:fill="F7F8F9" w:val="clear"/>
          <w:lang w:val="tt-RU"/>
        </w:rPr>
        <w:t>- торак пункт чикләрендә гомуми файдаланудагы җирле әһәмияттәге автомобиль юлларын төзү, ремонтлау, карап тоту.</w:t>
      </w:r>
    </w:p>
    <w:p>
      <w:pPr>
        <w:pStyle w:val="Normal"/>
        <w:spacing w:before="0" w:after="160"/>
        <w:ind w:firstLine="567"/>
        <w:contextualSpacing/>
        <w:jc w:val="both"/>
        <w:rPr>
          <w:rFonts w:ascii="Times New Roman" w:hAnsi="Times New Roman" w:cs="Times New Roman"/>
          <w:color w:themeColor="text1" w:val="000000"/>
          <w:sz w:val="27"/>
          <w:szCs w:val="27"/>
          <w:shd w:fill="F7F8F9" w:val="clear"/>
          <w:lang w:val="tt-RU"/>
        </w:rPr>
      </w:pPr>
      <w:r>
        <w:rPr>
          <w:rFonts w:cs="Times New Roman" w:ascii="Times New Roman" w:hAnsi="Times New Roman"/>
          <w:color w:themeColor="text1" w:val="000000"/>
          <w:sz w:val="27"/>
          <w:szCs w:val="27"/>
          <w:lang w:val="tt-RU"/>
        </w:rPr>
        <w:t xml:space="preserve">4. </w:t>
      </w:r>
      <w:r>
        <w:rPr>
          <w:rFonts w:cs="Times New Roman" w:ascii="Times New Roman" w:hAnsi="Times New Roman"/>
          <w:color w:themeColor="text1" w:val="000000"/>
          <w:sz w:val="27"/>
          <w:szCs w:val="27"/>
          <w:shd w:fill="F7F8F9" w:val="clear"/>
          <w:lang w:val="tt-RU"/>
        </w:rPr>
        <w:t xml:space="preserve">Үзара салым акчаларын түләүдән түбәндәгеләрне азат итәргә: </w:t>
      </w:r>
    </w:p>
    <w:p>
      <w:pPr>
        <w:pStyle w:val="Normal"/>
        <w:spacing w:lineRule="auto" w:line="240" w:before="0" w:after="0"/>
        <w:ind w:firstLine="708"/>
        <w:jc w:val="both"/>
        <w:rPr>
          <w:rFonts w:ascii="Times New Roman" w:hAnsi="Times New Roman" w:cs="Times New Roman"/>
          <w:color w:themeColor="text1" w:val="000000"/>
          <w:sz w:val="27"/>
          <w:szCs w:val="27"/>
          <w:shd w:fill="F7F8F9" w:val="clear"/>
          <w:lang w:val="tt-RU"/>
        </w:rPr>
      </w:pPr>
      <w:r>
        <w:rPr>
          <w:rFonts w:cs="Times New Roman" w:ascii="Times New Roman" w:hAnsi="Times New Roman"/>
          <w:color w:themeColor="text1" w:val="000000"/>
          <w:sz w:val="27"/>
          <w:szCs w:val="27"/>
          <w:shd w:fill="F7F8F9" w:val="clear"/>
          <w:lang w:val="tt-RU"/>
        </w:rPr>
        <w:t xml:space="preserve">1) 18 яшькә кадәрге өч һәм аннан да күбрәк баласы булган гражданнар; </w:t>
      </w:r>
    </w:p>
    <w:p>
      <w:pPr>
        <w:pStyle w:val="Normal"/>
        <w:spacing w:lineRule="auto" w:line="240" w:before="0" w:after="0"/>
        <w:ind w:firstLine="708"/>
        <w:jc w:val="both"/>
        <w:rPr>
          <w:rFonts w:ascii="Times New Roman" w:hAnsi="Times New Roman" w:cs="Times New Roman"/>
          <w:color w:themeColor="text1" w:val="000000"/>
          <w:sz w:val="27"/>
          <w:szCs w:val="27"/>
          <w:shd w:fill="F7F8F9" w:val="clear"/>
          <w:lang w:val="tt-RU"/>
        </w:rPr>
      </w:pPr>
      <w:r>
        <w:rPr>
          <w:rFonts w:cs="Times New Roman" w:ascii="Times New Roman" w:hAnsi="Times New Roman"/>
          <w:color w:themeColor="text1" w:val="000000"/>
          <w:sz w:val="27"/>
          <w:szCs w:val="27"/>
          <w:shd w:fill="F7F8F9" w:val="clear"/>
          <w:lang w:val="tt-RU"/>
        </w:rPr>
        <w:t xml:space="preserve">2) инвалид балаларның ата-аналарын (уллыкка алучыларны, опекуннарны, попечительләрне), тулысынча дәүләт тәэминатында булган балалардан тыш; </w:t>
      </w:r>
    </w:p>
    <w:p>
      <w:pPr>
        <w:pStyle w:val="Normal"/>
        <w:spacing w:lineRule="auto" w:line="240" w:before="0" w:after="0"/>
        <w:ind w:firstLine="708"/>
        <w:jc w:val="both"/>
        <w:rPr>
          <w:rFonts w:ascii="Times New Roman" w:hAnsi="Times New Roman" w:cs="Times New Roman"/>
          <w:color w:themeColor="text1" w:val="000000"/>
          <w:sz w:val="27"/>
          <w:szCs w:val="27"/>
          <w:shd w:fill="F7F8F9" w:val="clear"/>
          <w:lang w:val="tt-RU"/>
        </w:rPr>
      </w:pPr>
      <w:r>
        <w:rPr>
          <w:rFonts w:cs="Times New Roman" w:ascii="Times New Roman" w:hAnsi="Times New Roman"/>
          <w:color w:themeColor="text1" w:val="000000"/>
          <w:sz w:val="27"/>
          <w:szCs w:val="27"/>
          <w:shd w:fill="F7F8F9" w:val="clear"/>
          <w:lang w:val="tt-RU"/>
        </w:rPr>
        <w:t xml:space="preserve">3) махсус хәрби операциядә катнашучылар; </w:t>
      </w:r>
    </w:p>
    <w:p>
      <w:pPr>
        <w:pStyle w:val="Normal"/>
        <w:spacing w:lineRule="auto" w:line="240" w:before="0" w:after="0"/>
        <w:ind w:firstLine="708"/>
        <w:jc w:val="both"/>
        <w:rPr>
          <w:rFonts w:ascii="Times New Roman" w:hAnsi="Times New Roman" w:cs="Times New Roman"/>
          <w:color w:themeColor="text1" w:val="000000"/>
          <w:sz w:val="27"/>
          <w:szCs w:val="27"/>
          <w:shd w:fill="F7F8F9" w:val="clear"/>
          <w:lang w:val="tt-RU"/>
        </w:rPr>
      </w:pPr>
      <w:r>
        <w:rPr>
          <w:rFonts w:cs="Times New Roman" w:ascii="Times New Roman" w:hAnsi="Times New Roman"/>
          <w:color w:themeColor="text1" w:val="000000"/>
          <w:sz w:val="27"/>
          <w:szCs w:val="27"/>
          <w:shd w:fill="F7F8F9" w:val="clear"/>
          <w:lang w:val="tt-RU"/>
        </w:rPr>
        <w:t>4) махсус хәрби операциядә катнашучыларның (ире (хатыны), балигъ булган балаларның, ата-аналарның һәм хезмәткә сәләтсез башка иждивенецларның) гаилә әгъзаларын, шул исәптән махсус хәрби операция барышында хәбәрсез югалган һәлак булучыларны;</w:t>
      </w:r>
    </w:p>
    <w:p>
      <w:pPr>
        <w:pStyle w:val="Normal"/>
        <w:spacing w:lineRule="auto" w:line="240" w:before="0" w:after="0"/>
        <w:ind w:firstLine="708"/>
        <w:jc w:val="both"/>
        <w:rPr>
          <w:rFonts w:ascii="Times New Roman" w:hAnsi="Times New Roman" w:cs="Times New Roman"/>
          <w:color w:themeColor="text1" w:val="000000"/>
          <w:sz w:val="27"/>
          <w:szCs w:val="27"/>
          <w:shd w:fill="F7F8F9" w:val="clear"/>
          <w:lang w:val="tt-RU"/>
        </w:rPr>
      </w:pPr>
      <w:r>
        <w:rPr>
          <w:rFonts w:cs="Times New Roman" w:ascii="Times New Roman" w:hAnsi="Times New Roman"/>
          <w:color w:themeColor="text1" w:val="000000"/>
          <w:sz w:val="27"/>
          <w:szCs w:val="27"/>
          <w:shd w:fill="F7F8F9" w:val="clear"/>
          <w:lang w:val="tt-RU"/>
        </w:rPr>
        <w:t>5) «Россия Федерациясендә өлешчә мобилизация игълан итү турында» Россия Федерациясе Президентының 2022 елның 21 сентябрендәге 647 номерлы Указы нигезендә Россия Федерациясе Кораллы Көчләренә мобилизация буенча хәрби хезмәткә чакырылган гражданнарны;</w:t>
      </w:r>
    </w:p>
    <w:p>
      <w:pPr>
        <w:pStyle w:val="Normal"/>
        <w:spacing w:lineRule="auto" w:line="240" w:before="0" w:after="0"/>
        <w:ind w:firstLine="708"/>
        <w:jc w:val="both"/>
        <w:rPr>
          <w:rFonts w:ascii="Times New Roman" w:hAnsi="Times New Roman" w:cs="Times New Roman"/>
          <w:color w:themeColor="text1" w:val="000000"/>
          <w:sz w:val="27"/>
          <w:szCs w:val="27"/>
          <w:lang w:val="tt-RU"/>
        </w:rPr>
      </w:pPr>
      <w:r>
        <w:rPr>
          <w:rFonts w:cs="Times New Roman" w:ascii="Times New Roman" w:hAnsi="Times New Roman"/>
          <w:color w:themeColor="text1" w:val="000000"/>
          <w:sz w:val="27"/>
          <w:szCs w:val="27"/>
          <w:shd w:fill="F7F8F9" w:val="clear"/>
          <w:lang w:val="tt-RU"/>
        </w:rPr>
        <w:t xml:space="preserve">6) Россия Федерациясе Кораллы Көчләренә (хатыны), балигъ булган балаларга, ата-аналарга һәм хезмәткә сәләтсез башка иждивенецларга) мобилизация буенча хәрби хезмәткә чакырылган гражданнарның, шул исәптән махсус хәрби операция барышында хәбәрсез югалган һәлак булучыларның гаилә әгъзаларын. </w:t>
      </w:r>
    </w:p>
    <w:p>
      <w:pPr>
        <w:pStyle w:val="Normal"/>
        <w:spacing w:lineRule="auto" w:line="240" w:before="0" w:after="0"/>
        <w:ind w:firstLine="708"/>
        <w:jc w:val="both"/>
        <w:rPr>
          <w:rFonts w:ascii="Times New Roman" w:hAnsi="Times New Roman" w:cs="Times New Roman"/>
          <w:sz w:val="27"/>
          <w:szCs w:val="27"/>
          <w:lang w:val="tt-RU"/>
        </w:rPr>
      </w:pPr>
      <w:r>
        <w:rPr>
          <w:rFonts w:cs="Times New Roman" w:ascii="Times New Roman" w:hAnsi="Times New Roman"/>
          <w:sz w:val="27"/>
          <w:szCs w:val="27"/>
          <w:lang w:val="tt-RU"/>
        </w:rPr>
        <w:t xml:space="preserve">5. </w:t>
      </w:r>
      <w:r>
        <w:rPr>
          <w:rFonts w:cs="Times New Roman" w:ascii="Times New Roman" w:hAnsi="Times New Roman"/>
          <w:sz w:val="27"/>
          <w:szCs w:val="27"/>
          <w:shd w:fill="F7F8F9" w:val="clear"/>
          <w:lang w:val="tt-RU"/>
        </w:rPr>
        <w:t xml:space="preserve">422490, Татарстан Республикасы, Чүпрәле районы, Борындык тимер юл станциясе поселогында, Вокзал ур., 31 йорт, Яңа Борындык Башкарма комитеты бинасы адреслары буенча урнашкан мәгълүмат стендларында әлеге карарны халыкка җиткерергә; 422490, Татарстан Республикасы, Чүпрәле районы, Борындык тимер юл станциясе поселогында, Вокзал ур., 5 йорт, Яңа Борындык оешкан җинаятьчел төркеме бинасы, Татарстан Республикасының рәсми хокукый мәгълүмат порталында бастырып чыгарырга һәм Татарстан Республикасы Чүпрәле муниципаль районының рәсми сайтында Интернет мәгълүмат-телекоммуникация челтәрендә урнаштырырга. </w:t>
      </w:r>
    </w:p>
    <w:p>
      <w:pPr>
        <w:pStyle w:val="Normal"/>
        <w:spacing w:lineRule="auto" w:line="240" w:before="0" w:after="0"/>
        <w:rPr>
          <w:rFonts w:ascii="Times New Roman" w:hAnsi="Times New Roman" w:cs="Times New Roman"/>
          <w:sz w:val="27"/>
          <w:szCs w:val="27"/>
          <w:lang w:val="tt-RU"/>
        </w:rPr>
      </w:pPr>
      <w:r>
        <w:rPr>
          <w:rFonts w:cs="Times New Roman" w:ascii="Times New Roman" w:hAnsi="Times New Roman"/>
          <w:sz w:val="27"/>
          <w:szCs w:val="27"/>
          <w:lang w:val="tt-RU"/>
        </w:rPr>
      </w:r>
    </w:p>
    <w:p>
      <w:pPr>
        <w:pStyle w:val="Normal"/>
        <w:spacing w:lineRule="auto" w:line="240" w:before="0" w:after="0"/>
        <w:ind w:right="-567"/>
        <w:jc w:val="both"/>
        <w:rPr>
          <w:rFonts w:ascii="Times New Roman" w:hAnsi="Times New Roman" w:cs="Times New Roman"/>
          <w:sz w:val="27"/>
          <w:szCs w:val="27"/>
          <w:lang w:val="tt-RU"/>
        </w:rPr>
      </w:pPr>
      <w:r>
        <w:rPr>
          <w:rFonts w:cs="Times New Roman" w:ascii="Times New Roman" w:hAnsi="Times New Roman"/>
          <w:sz w:val="27"/>
          <w:szCs w:val="27"/>
          <w:lang w:val="tt-RU"/>
        </w:rPr>
        <w:drawing>
          <wp:anchor behindDoc="0" distT="0" distB="0" distL="114300" distR="114300" simplePos="0" locked="0" layoutInCell="0" allowOverlap="0" relativeHeight="2">
            <wp:simplePos x="0" y="0"/>
            <wp:positionH relativeFrom="column">
              <wp:posOffset>3603625</wp:posOffset>
            </wp:positionH>
            <wp:positionV relativeFrom="paragraph">
              <wp:posOffset>64770</wp:posOffset>
            </wp:positionV>
            <wp:extent cx="1924050" cy="1367790"/>
            <wp:effectExtent l="0" t="0" r="0" b="0"/>
            <wp:wrapSquare wrapText="bothSides"/>
            <wp:docPr id="1" name="Picture 12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51" descr=""/>
                    <pic:cNvPicPr>
                      <a:picLocks noChangeAspect="1" noChangeArrowheads="1"/>
                    </pic:cNvPicPr>
                  </pic:nvPicPr>
                  <pic:blipFill>
                    <a:blip r:embed="rId2"/>
                    <a:srcRect l="0" t="0" r="2415" b="0"/>
                    <a:stretch>
                      <a:fillRect/>
                    </a:stretch>
                  </pic:blipFill>
                  <pic:spPr bwMode="auto">
                    <a:xfrm>
                      <a:off x="0" y="0"/>
                      <a:ext cx="1924050" cy="1367790"/>
                    </a:xfrm>
                    <a:prstGeom prst="rect">
                      <a:avLst/>
                    </a:prstGeom>
                    <a:noFill/>
                  </pic:spPr>
                </pic:pic>
              </a:graphicData>
            </a:graphic>
          </wp:anchor>
        </w:drawing>
      </w:r>
    </w:p>
    <w:p>
      <w:pPr>
        <w:pStyle w:val="Normal"/>
        <w:spacing w:lineRule="auto" w:line="240" w:before="0" w:after="0"/>
        <w:jc w:val="both"/>
        <w:rPr>
          <w:rFonts w:ascii="Times New Roman" w:hAnsi="Times New Roman" w:cs="Times New Roman"/>
          <w:sz w:val="27"/>
          <w:szCs w:val="27"/>
          <w:lang w:val="tt-RU"/>
        </w:rPr>
      </w:pPr>
      <w:r>
        <w:rPr>
          <w:rFonts w:cs="Times New Roman" w:ascii="Times New Roman" w:hAnsi="Times New Roman"/>
          <w:sz w:val="27"/>
          <w:szCs w:val="27"/>
          <w:lang w:val="tt-RU"/>
        </w:rPr>
        <w:t>Татарстан Республикасы Чүпрәле муниципаль</w:t>
      </w:r>
    </w:p>
    <w:p>
      <w:pPr>
        <w:pStyle w:val="Normal"/>
        <w:spacing w:lineRule="auto" w:line="240" w:before="0" w:after="0"/>
        <w:jc w:val="both"/>
        <w:rPr>
          <w:rFonts w:ascii="Times New Roman" w:hAnsi="Times New Roman" w:cs="Times New Roman"/>
          <w:sz w:val="27"/>
          <w:szCs w:val="27"/>
          <w:lang w:val="tt-RU"/>
        </w:rPr>
      </w:pPr>
      <w:r>
        <w:rPr>
          <w:rFonts w:cs="Times New Roman" w:ascii="Times New Roman" w:hAnsi="Times New Roman"/>
          <w:sz w:val="27"/>
          <w:szCs w:val="27"/>
          <w:lang w:val="tt-RU"/>
        </w:rPr>
        <w:t>Яңа Борындык авыл җирлеге башлыгы,</w:t>
      </w:r>
    </w:p>
    <w:p>
      <w:pPr>
        <w:pStyle w:val="Normal"/>
        <w:spacing w:lineRule="auto" w:line="240" w:before="0" w:after="0"/>
        <w:jc w:val="both"/>
        <w:rPr>
          <w:rFonts w:ascii="Times New Roman" w:hAnsi="Times New Roman" w:eastAsia="Calibri" w:cs="Times New Roman"/>
          <w:sz w:val="27"/>
          <w:szCs w:val="27"/>
          <w:lang w:val="tt-RU"/>
        </w:rPr>
      </w:pPr>
      <w:r>
        <w:rPr>
          <w:rFonts w:cs="Times New Roman" w:ascii="Times New Roman" w:hAnsi="Times New Roman"/>
          <w:sz w:val="27"/>
          <w:szCs w:val="27"/>
          <w:lang w:val="tt-RU"/>
        </w:rPr>
        <w:t xml:space="preserve"> </w:t>
      </w:r>
      <w:r>
        <w:rPr>
          <w:rFonts w:cs="Times New Roman" w:ascii="Times New Roman" w:hAnsi="Times New Roman"/>
          <w:sz w:val="27"/>
          <w:szCs w:val="27"/>
          <w:lang w:val="tt-RU"/>
        </w:rPr>
        <w:t>халык җыенында рәислек итүче:</w:t>
        <w:tab/>
        <w:tab/>
        <w:t xml:space="preserve">        </w:t>
      </w:r>
      <w:r>
        <w:rPr>
          <w:rFonts w:eastAsia="Calibri" w:cs="Times New Roman" w:ascii="Times New Roman" w:hAnsi="Times New Roman"/>
          <w:sz w:val="27"/>
          <w:szCs w:val="27"/>
          <w:lang w:val="tt-RU"/>
        </w:rPr>
        <w:t>Ранцев</w:t>
      </w:r>
    </w:p>
    <w:p>
      <w:pPr>
        <w:pStyle w:val="Normal"/>
        <w:spacing w:before="0" w:after="16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sectPr>
      <w:headerReference w:type="even" r:id="rId3"/>
      <w:headerReference w:type="default" r:id="rId4"/>
      <w:headerReference w:type="first" r:id="rId5"/>
      <w:type w:val="nextPage"/>
      <w:pgSz w:w="11906" w:h="16838"/>
      <w:pgMar w:left="1134" w:right="991" w:gutter="0" w:header="708" w:top="851" w:footer="0" w:bottom="851"/>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Tahoma">
    <w:charset w:val="01"/>
    <w:family w:val="swiss"/>
    <w:pitch w:val="default"/>
  </w:font>
  <w:font w:name="PT Astra Serif">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077276793"/>
    </w:sdtPr>
    <w:sdtContent>
      <w:p>
        <w:pPr>
          <w:pStyle w:val="Header"/>
          <w:jc w:val="center"/>
          <w:rPr/>
        </w:pPr>
        <w:r>
          <w:rPr/>
          <w:fldChar w:fldCharType="begin"/>
        </w:r>
        <w:r>
          <w:rPr/>
          <w:instrText xml:space="preserve"> PAGE </w:instrText>
        </w:r>
        <w:r>
          <w:rPr/>
          <w:fldChar w:fldCharType="separate"/>
        </w:r>
        <w:r>
          <w:rPr/>
          <w:t>2</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9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0759e"/>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Гипертекстовая ссылка"/>
    <w:basedOn w:val="DefaultParagraphFont"/>
    <w:uiPriority w:val="99"/>
    <w:qFormat/>
    <w:rsid w:val="002253ec"/>
    <w:rPr>
      <w:rFonts w:cs="Times New Roman"/>
      <w:b w:val="false"/>
      <w:color w:val="106BBE"/>
    </w:rPr>
  </w:style>
  <w:style w:type="character" w:styleId="FontStyle27" w:customStyle="1">
    <w:name w:val="Font Style27"/>
    <w:uiPriority w:val="99"/>
    <w:qFormat/>
    <w:rsid w:val="00e505b3"/>
    <w:rPr>
      <w:rFonts w:ascii="Times New Roman" w:hAnsi="Times New Roman" w:cs="Times New Roman"/>
      <w:color w:val="000000"/>
      <w:sz w:val="24"/>
      <w:szCs w:val="24"/>
    </w:rPr>
  </w:style>
  <w:style w:type="character" w:styleId="Style15" w:customStyle="1">
    <w:name w:val="Верхний колонтитул Знак"/>
    <w:basedOn w:val="DefaultParagraphFont"/>
    <w:uiPriority w:val="99"/>
    <w:qFormat/>
    <w:rsid w:val="00832029"/>
    <w:rPr/>
  </w:style>
  <w:style w:type="character" w:styleId="Style16" w:customStyle="1">
    <w:name w:val="Нижний колонтитул Знак"/>
    <w:basedOn w:val="DefaultParagraphFont"/>
    <w:uiPriority w:val="99"/>
    <w:qFormat/>
    <w:rsid w:val="00832029"/>
    <w:rPr/>
  </w:style>
  <w:style w:type="character" w:styleId="Style17" w:customStyle="1">
    <w:name w:val="Текст выноски Знак"/>
    <w:basedOn w:val="DefaultParagraphFont"/>
    <w:link w:val="BalloonText"/>
    <w:uiPriority w:val="99"/>
    <w:semiHidden/>
    <w:qFormat/>
    <w:rsid w:val="0083793b"/>
    <w:rPr>
      <w:rFonts w:ascii="Tahoma" w:hAnsi="Tahoma" w:cs="Tahoma"/>
      <w:sz w:val="16"/>
      <w:szCs w:val="16"/>
    </w:rPr>
  </w:style>
  <w:style w:type="character" w:styleId="apple-converted-space" w:customStyle="1">
    <w:name w:val="apple-converted-space"/>
    <w:basedOn w:val="DefaultParagraphFont"/>
    <w:qFormat/>
    <w:rsid w:val="00bd2121"/>
    <w:rPr/>
  </w:style>
  <w:style w:type="character" w:styleId="Hyperlink">
    <w:name w:val="Hyperlink"/>
    <w:basedOn w:val="DefaultParagraphFont"/>
    <w:uiPriority w:val="99"/>
    <w:semiHidden/>
    <w:unhideWhenUsed/>
    <w:rsid w:val="00a44a02"/>
    <w:rPr>
      <w:color w:val="0000FF"/>
      <w:u w:val="single"/>
    </w:rPr>
  </w:style>
  <w:style w:type="character" w:styleId="Style18" w:customStyle="1">
    <w:name w:val="Без интервала Знак"/>
    <w:basedOn w:val="DefaultParagraphFont"/>
    <w:link w:val="NoSpacing"/>
    <w:qFormat/>
    <w:locked/>
    <w:rsid w:val="00581684"/>
    <w:rPr>
      <w:rFonts w:ascii="Calibri" w:hAnsi="Calibri" w:eastAsia="Calibri" w:cs="Times New Roman"/>
      <w:sz w:val="30"/>
    </w:rPr>
  </w:style>
  <w:style w:type="paragraph" w:styleId="Style19">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NoSpacing">
    <w:name w:val="No Spacing"/>
    <w:link w:val="Style18"/>
    <w:qFormat/>
    <w:rsid w:val="00e505b3"/>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30"/>
      <w:szCs w:val="22"/>
      <w:lang w:val="ru-RU" w:eastAsia="en-US" w:bidi="ar-SA"/>
    </w:rPr>
  </w:style>
  <w:style w:type="paragraph" w:styleId="HeaderandFooter">
    <w:name w:val="Header and Footer"/>
    <w:basedOn w:val="Normal"/>
    <w:qFormat/>
    <w:pPr/>
    <w:rPr/>
  </w:style>
  <w:style w:type="paragraph" w:styleId="Header">
    <w:name w:val="header"/>
    <w:basedOn w:val="Normal"/>
    <w:link w:val="Style15"/>
    <w:uiPriority w:val="99"/>
    <w:unhideWhenUsed/>
    <w:rsid w:val="00832029"/>
    <w:pPr>
      <w:tabs>
        <w:tab w:val="clear" w:pos="708"/>
        <w:tab w:val="center" w:pos="4677" w:leader="none"/>
        <w:tab w:val="right" w:pos="9355" w:leader="none"/>
      </w:tabs>
      <w:spacing w:lineRule="auto" w:line="240" w:before="0" w:after="0"/>
    </w:pPr>
    <w:rPr/>
  </w:style>
  <w:style w:type="paragraph" w:styleId="Footer">
    <w:name w:val="footer"/>
    <w:basedOn w:val="Normal"/>
    <w:link w:val="Style16"/>
    <w:uiPriority w:val="99"/>
    <w:unhideWhenUsed/>
    <w:rsid w:val="00832029"/>
    <w:pPr>
      <w:tabs>
        <w:tab w:val="clear" w:pos="708"/>
        <w:tab w:val="center" w:pos="4677" w:leader="none"/>
        <w:tab w:val="right" w:pos="9355" w:leader="none"/>
      </w:tabs>
      <w:spacing w:lineRule="auto" w:line="240" w:before="0" w:after="0"/>
    </w:pPr>
    <w:rPr/>
  </w:style>
  <w:style w:type="paragraph" w:styleId="ListParagraph">
    <w:name w:val="List Paragraph"/>
    <w:basedOn w:val="Normal"/>
    <w:uiPriority w:val="34"/>
    <w:qFormat/>
    <w:rsid w:val="00640b44"/>
    <w:pPr>
      <w:spacing w:lineRule="auto" w:line="276" w:before="0" w:after="200"/>
      <w:ind w:left="720"/>
      <w:contextualSpacing/>
    </w:pPr>
    <w:rPr>
      <w:rFonts w:ascii="Calibri" w:hAnsi="Calibri" w:eastAsia="Calibri" w:cs="Times New Roman"/>
    </w:rPr>
  </w:style>
  <w:style w:type="paragraph" w:styleId="BalloonText">
    <w:name w:val="Balloon Text"/>
    <w:basedOn w:val="Normal"/>
    <w:link w:val="Style17"/>
    <w:uiPriority w:val="99"/>
    <w:semiHidden/>
    <w:unhideWhenUsed/>
    <w:qFormat/>
    <w:rsid w:val="0083793b"/>
    <w:pPr>
      <w:spacing w:lineRule="auto" w:line="240" w:before="0" w:after="0"/>
    </w:pPr>
    <w:rPr>
      <w:rFonts w:ascii="Tahoma" w:hAnsi="Tahoma" w:cs="Tahoma"/>
      <w:sz w:val="16"/>
      <w:szCs w:val="16"/>
    </w:rPr>
  </w:style>
  <w:style w:type="paragraph" w:styleId="NormalWeb">
    <w:name w:val="Normal (Web)"/>
    <w:basedOn w:val="Normal"/>
    <w:uiPriority w:val="99"/>
    <w:semiHidden/>
    <w:unhideWhenUsed/>
    <w:qFormat/>
    <w:rsid w:val="00405ce5"/>
    <w:pPr>
      <w:spacing w:lineRule="auto" w:line="240" w:beforeAutospacing="1" w:afterAutospacing="1"/>
    </w:pPr>
    <w:rPr>
      <w:rFonts w:ascii="Times New Roman" w:hAnsi="Times New Roman" w:eastAsia="Times New Roman" w:cs="Times New Roman"/>
      <w:sz w:val="24"/>
      <w:szCs w:val="24"/>
      <w:lang w:eastAsia="ru-RU"/>
    </w:rPr>
  </w:style>
  <w:style w:type="numbering" w:styleId="Style21"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A6AE0-E5F3-4682-8D17-65F842A72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Application>LibreOffice/24.8.4.2$Linux_X86_64 LibreOffice_project/480$Build-2</Application>
  <AppVersion>15.0000</AppVersion>
  <Pages>2</Pages>
  <Words>630</Words>
  <Characters>4475</Characters>
  <CharactersWithSpaces>5148</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2019-11-11T07:19:00Z</dcterms:created>
  <dc:creator>Рустем Богданов</dc:creator>
  <dc:description/>
  <dc:language>ru-RU</dc:language>
  <cp:lastModifiedBy/>
  <cp:lastPrinted>2025-11-20T10:07:01Z</cp:lastPrinted>
  <dcterms:modified xsi:type="dcterms:W3CDTF">2025-11-20T10:06:32Z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file>