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RPr="00C06910" w:rsidTr="006C243F">
        <w:trPr>
          <w:trHeight w:val="1552"/>
        </w:trPr>
        <w:tc>
          <w:tcPr>
            <w:tcW w:w="4712" w:type="dxa"/>
            <w:hideMark/>
          </w:tcPr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r w:rsidRPr="00C0691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910">
              <w:rPr>
                <w:rFonts w:ascii="Arial" w:hAnsi="Arial" w:cs="Arial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91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91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C06910" w:rsidRDefault="00F22684" w:rsidP="00432D36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F22684" w:rsidRPr="00C06910" w:rsidRDefault="00F22684" w:rsidP="00432D36">
            <w:pPr>
              <w:pStyle w:val="a5"/>
              <w:spacing w:line="256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hideMark/>
          </w:tcPr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C0691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06910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C06910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C06910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06910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>ҢА БОРЫНДЫК АВЫЛ ҖИРЛЕГЕ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C06910">
              <w:rPr>
                <w:rFonts w:ascii="Arial" w:hAnsi="Arial" w:cs="Arial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06910">
              <w:rPr>
                <w:rFonts w:ascii="Arial" w:hAnsi="Arial" w:cs="Arial"/>
                <w:sz w:val="24"/>
                <w:szCs w:val="24"/>
              </w:rPr>
              <w:t>Борындык</w:t>
            </w:r>
            <w:proofErr w:type="spellEnd"/>
            <w:r w:rsidRPr="00C06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910">
              <w:rPr>
                <w:rFonts w:ascii="Arial" w:hAnsi="Arial" w:cs="Arial"/>
                <w:sz w:val="24"/>
                <w:szCs w:val="24"/>
              </w:rPr>
              <w:t>тимер</w:t>
            </w:r>
            <w:proofErr w:type="spellEnd"/>
            <w:r w:rsidRPr="00C06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910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C06910">
              <w:rPr>
                <w:rFonts w:ascii="Arial" w:hAnsi="Arial" w:cs="Arial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C06910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,   </w:t>
            </w:r>
            <w:proofErr w:type="gramEnd"/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   </w:t>
            </w:r>
            <w:proofErr w:type="spellStart"/>
            <w:r w:rsidRPr="00C06910">
              <w:rPr>
                <w:rFonts w:ascii="Arial" w:hAnsi="Arial" w:cs="Arial"/>
                <w:sz w:val="24"/>
                <w:szCs w:val="24"/>
                <w:lang w:eastAsia="ru-RU"/>
              </w:rPr>
              <w:t>Чүпрәле</w:t>
            </w:r>
            <w:proofErr w:type="spellEnd"/>
            <w:r w:rsidRPr="00C06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06910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F22684" w:rsidRPr="00C06910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06910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069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>-mail:</w:t>
            </w:r>
            <w:r w:rsidRPr="00C069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910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>.Drz@tatar.ru,</w:t>
            </w:r>
          </w:p>
          <w:p w:rsidR="00F22684" w:rsidRPr="00C06910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C06910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C06910">
              <w:rPr>
                <w:rFonts w:ascii="Arial" w:hAnsi="Arial" w:cs="Arial"/>
                <w:sz w:val="24"/>
                <w:szCs w:val="24"/>
                <w:lang w:val="tt-RU"/>
              </w:rPr>
              <w:t xml:space="preserve"> -drogganoe.tatarstan.ru </w:t>
            </w:r>
          </w:p>
          <w:p w:rsidR="00F22684" w:rsidRPr="00C06910" w:rsidRDefault="00E75572" w:rsidP="00F2268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910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C06910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6910">
        <w:rPr>
          <w:rFonts w:ascii="Arial" w:eastAsia="Times New Roman" w:hAnsi="Arial" w:cs="Arial"/>
          <w:sz w:val="24"/>
          <w:szCs w:val="24"/>
          <w:lang w:eastAsia="ru-RU"/>
        </w:rPr>
        <w:t xml:space="preserve">    ПОСТАНОВЛЕНИЕ                                                                        КАРАР</w:t>
      </w:r>
    </w:p>
    <w:p w:rsidR="00F22684" w:rsidRPr="00C06910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Arial" w:eastAsia="Lucida Sans Unicode" w:hAnsi="Arial" w:cs="Arial"/>
          <w:color w:val="000000"/>
          <w:sz w:val="24"/>
          <w:szCs w:val="24"/>
          <w:lang w:bidi="en-US"/>
        </w:rPr>
      </w:pPr>
    </w:p>
    <w:p w:rsidR="00833803" w:rsidRPr="00C06910" w:rsidRDefault="00910A75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13.12</w:t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.2022</w:t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  <w:t xml:space="preserve">       № </w:t>
      </w:r>
      <w:r w:rsidRPr="00C0691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17</w:t>
      </w:r>
    </w:p>
    <w:p w:rsidR="00544ACD" w:rsidRPr="00C06910" w:rsidRDefault="00544ACD" w:rsidP="00544ACD">
      <w:pPr>
        <w:spacing w:after="0"/>
        <w:ind w:right="7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</w:p>
    <w:p w:rsidR="00910A75" w:rsidRPr="00C06910" w:rsidRDefault="00910A75" w:rsidP="00910A75">
      <w:pPr>
        <w:spacing w:after="0"/>
        <w:ind w:right="-2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территориясендә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чүп-чарны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үләнне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яфракларны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башка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калдыкларны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яндыру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урыннарына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ысулларына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</w:p>
    <w:p w:rsidR="00910A75" w:rsidRPr="00C06910" w:rsidRDefault="00910A75" w:rsidP="00910A75">
      <w:pPr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</w:p>
    <w:p w:rsidR="00557D89" w:rsidRPr="00C06910" w:rsidRDefault="00910A75" w:rsidP="00910A75">
      <w:pPr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«Россия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янгынга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каршы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режим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кагыйдәләренә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» Россия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Хөкүмәтенең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2022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елның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24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октябрендәге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1885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номерлы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нигезендә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башкарма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комитеты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бирә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:</w:t>
      </w:r>
    </w:p>
    <w:p w:rsidR="00910A75" w:rsidRPr="00C06910" w:rsidRDefault="00910A75" w:rsidP="00910A75">
      <w:pPr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«Татарстан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территориясендә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-чар,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үләннәр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яфраклар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башка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калдыкларны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яндыру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урыннарын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ысулларын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билгеләү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» 2018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елның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15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мартындагы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6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номерлы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Башкарма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комитеты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карарына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1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пунктны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түбәндәге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редакциядә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бәян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итеп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кертергә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: </w:t>
      </w:r>
    </w:p>
    <w:p w:rsidR="00910A75" w:rsidRPr="00C06910" w:rsidRDefault="00910A75" w:rsidP="00910A75">
      <w:pPr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«1. Татарстан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җирлегенең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торак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пунктлары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территорияләрендә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урнашкан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торак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пунктларның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гомуми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кулланылыштагы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җирләрендә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шулай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хосусый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йорт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биләмәләрендә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азык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әзерләү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өчен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махсус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бүлеп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бирелгән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җиһазландырылган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урыннардан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читтә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ачык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ут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куллану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шулай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-чар,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үлән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яфрак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башка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калдыклар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материаллар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яисә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эшләнмәләр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яндыру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тыела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.</w:t>
      </w:r>
    </w:p>
    <w:p w:rsidR="00910A75" w:rsidRPr="00C06910" w:rsidRDefault="00910A75" w:rsidP="00910A75">
      <w:pPr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2.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Әлеге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рәсми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басылып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чыгарга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тиеш</w:t>
      </w:r>
      <w:proofErr w:type="spellEnd"/>
      <w:r w:rsidRPr="00C06910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.</w:t>
      </w:r>
    </w:p>
    <w:p w:rsidR="00910A75" w:rsidRPr="00C06910" w:rsidRDefault="00910A75" w:rsidP="00910A75">
      <w:pPr>
        <w:shd w:val="clear" w:color="auto" w:fill="FFFFFF"/>
        <w:spacing w:after="0"/>
        <w:ind w:right="-28" w:firstLine="708"/>
        <w:jc w:val="both"/>
        <w:outlineLvl w:val="0"/>
        <w:rPr>
          <w:rFonts w:ascii="Arial" w:hAnsi="Arial" w:cs="Arial"/>
          <w:color w:val="5B5B5B"/>
          <w:sz w:val="24"/>
          <w:szCs w:val="24"/>
          <w:shd w:val="clear" w:color="auto" w:fill="F7F8F9"/>
        </w:rPr>
      </w:pPr>
    </w:p>
    <w:p w:rsidR="00910A75" w:rsidRPr="00C06910" w:rsidRDefault="00910A75" w:rsidP="00910A75">
      <w:pPr>
        <w:shd w:val="clear" w:color="auto" w:fill="FFFFFF"/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077A9A" w:rsidRPr="00C06910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C06910">
        <w:rPr>
          <w:rFonts w:ascii="Arial" w:hAnsi="Arial" w:cs="Arial"/>
          <w:sz w:val="24"/>
          <w:szCs w:val="24"/>
        </w:rPr>
        <w:t>Яңа</w:t>
      </w:r>
      <w:proofErr w:type="spellEnd"/>
      <w:r w:rsidRPr="00C06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6910">
        <w:rPr>
          <w:rFonts w:ascii="Arial" w:hAnsi="Arial" w:cs="Arial"/>
          <w:sz w:val="24"/>
          <w:szCs w:val="24"/>
        </w:rPr>
        <w:t>Борындык</w:t>
      </w:r>
      <w:proofErr w:type="spellEnd"/>
      <w:r w:rsidRPr="00C06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6910">
        <w:rPr>
          <w:rFonts w:ascii="Arial" w:hAnsi="Arial" w:cs="Arial"/>
          <w:sz w:val="24"/>
          <w:szCs w:val="24"/>
        </w:rPr>
        <w:t>авыл</w:t>
      </w:r>
      <w:proofErr w:type="spellEnd"/>
      <w:r w:rsidRPr="00C06910">
        <w:rPr>
          <w:rFonts w:ascii="Arial" w:hAnsi="Arial" w:cs="Arial"/>
          <w:sz w:val="24"/>
          <w:szCs w:val="24"/>
        </w:rPr>
        <w:t xml:space="preserve"> </w:t>
      </w:r>
    </w:p>
    <w:p w:rsidR="00F73D99" w:rsidRPr="00C06910" w:rsidRDefault="00077A9A" w:rsidP="00077A9A">
      <w:pPr>
        <w:rPr>
          <w:rFonts w:ascii="Arial" w:hAnsi="Arial" w:cs="Arial"/>
          <w:sz w:val="24"/>
          <w:szCs w:val="24"/>
        </w:rPr>
      </w:pPr>
      <w:proofErr w:type="spellStart"/>
      <w:r w:rsidRPr="00C06910">
        <w:rPr>
          <w:rFonts w:ascii="Arial" w:hAnsi="Arial" w:cs="Arial"/>
          <w:sz w:val="24"/>
          <w:szCs w:val="24"/>
        </w:rPr>
        <w:t>җирлеге</w:t>
      </w:r>
      <w:proofErr w:type="spellEnd"/>
      <w:r w:rsidRPr="00C06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6910">
        <w:rPr>
          <w:rFonts w:ascii="Arial" w:hAnsi="Arial" w:cs="Arial"/>
          <w:sz w:val="24"/>
          <w:szCs w:val="24"/>
        </w:rPr>
        <w:t>башлыгы</w:t>
      </w:r>
      <w:proofErr w:type="spellEnd"/>
      <w:r w:rsidRPr="00C06910">
        <w:rPr>
          <w:rFonts w:ascii="Arial" w:hAnsi="Arial" w:cs="Arial"/>
          <w:sz w:val="24"/>
          <w:szCs w:val="24"/>
        </w:rPr>
        <w:t xml:space="preserve">                                  </w:t>
      </w:r>
      <w:r w:rsidRPr="00C06910">
        <w:rPr>
          <w:rFonts w:ascii="Arial" w:hAnsi="Arial" w:cs="Arial"/>
          <w:sz w:val="24"/>
          <w:szCs w:val="24"/>
        </w:rPr>
        <w:tab/>
      </w:r>
      <w:r w:rsidRPr="00C06910">
        <w:rPr>
          <w:rFonts w:ascii="Arial" w:hAnsi="Arial" w:cs="Arial"/>
          <w:sz w:val="24"/>
          <w:szCs w:val="24"/>
        </w:rPr>
        <w:tab/>
      </w:r>
      <w:proofErr w:type="gramStart"/>
      <w:r w:rsidRPr="00C06910">
        <w:rPr>
          <w:rFonts w:ascii="Arial" w:hAnsi="Arial" w:cs="Arial"/>
          <w:sz w:val="24"/>
          <w:szCs w:val="24"/>
        </w:rPr>
        <w:tab/>
        <w:t xml:space="preserve">  </w:t>
      </w:r>
      <w:r w:rsidR="004B2035" w:rsidRPr="00C06910">
        <w:rPr>
          <w:rFonts w:ascii="Arial" w:hAnsi="Arial" w:cs="Arial"/>
          <w:sz w:val="24"/>
          <w:szCs w:val="24"/>
        </w:rPr>
        <w:tab/>
      </w:r>
      <w:proofErr w:type="gramEnd"/>
      <w:r w:rsidRPr="00C06910">
        <w:rPr>
          <w:rFonts w:ascii="Arial" w:hAnsi="Arial" w:cs="Arial"/>
          <w:sz w:val="24"/>
          <w:szCs w:val="24"/>
        </w:rPr>
        <w:t xml:space="preserve">       </w:t>
      </w:r>
      <w:r w:rsidR="000F7C3E" w:rsidRPr="00C06910">
        <w:rPr>
          <w:rFonts w:ascii="Arial" w:hAnsi="Arial" w:cs="Arial"/>
          <w:sz w:val="24"/>
          <w:szCs w:val="24"/>
        </w:rPr>
        <w:t xml:space="preserve">      </w:t>
      </w:r>
      <w:r w:rsidR="001C6CF0" w:rsidRPr="00C06910">
        <w:rPr>
          <w:rFonts w:ascii="Arial" w:hAnsi="Arial" w:cs="Arial"/>
          <w:sz w:val="24"/>
          <w:szCs w:val="24"/>
        </w:rPr>
        <w:t>В.Г.</w:t>
      </w:r>
      <w:r w:rsidRPr="00C06910">
        <w:rPr>
          <w:rFonts w:ascii="Arial" w:hAnsi="Arial" w:cs="Arial"/>
          <w:sz w:val="24"/>
          <w:szCs w:val="24"/>
        </w:rPr>
        <w:t xml:space="preserve"> Ранцев</w:t>
      </w:r>
      <w:bookmarkEnd w:id="0"/>
    </w:p>
    <w:sectPr w:rsidR="00F73D99" w:rsidRPr="00C06910" w:rsidSect="00240A3E">
      <w:headerReference w:type="even" r:id="rId7"/>
      <w:headerReference w:type="default" r:id="rId8"/>
      <w:headerReference w:type="first" r:id="rId9"/>
      <w:pgSz w:w="11906" w:h="16841"/>
      <w:pgMar w:top="553" w:right="701" w:bottom="851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72" w:rsidRDefault="00E75572" w:rsidP="00F73D99">
      <w:pPr>
        <w:spacing w:after="0" w:line="240" w:lineRule="auto"/>
      </w:pPr>
      <w:r>
        <w:separator/>
      </w:r>
    </w:p>
  </w:endnote>
  <w:endnote w:type="continuationSeparator" w:id="0">
    <w:p w:rsidR="00E75572" w:rsidRDefault="00E75572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72" w:rsidRDefault="00E75572" w:rsidP="00F73D99">
      <w:pPr>
        <w:spacing w:after="0" w:line="240" w:lineRule="auto"/>
      </w:pPr>
      <w:r>
        <w:separator/>
      </w:r>
    </w:p>
  </w:footnote>
  <w:footnote w:type="continuationSeparator" w:id="0">
    <w:p w:rsidR="00E75572" w:rsidRDefault="00E75572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E75572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D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E7557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56A6F"/>
    <w:multiLevelType w:val="hybridMultilevel"/>
    <w:tmpl w:val="5A5CF6D0"/>
    <w:lvl w:ilvl="0" w:tplc="64C09D0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15"/>
  </w:num>
  <w:num w:numId="5">
    <w:abstractNumId w:val="9"/>
  </w:num>
  <w:num w:numId="6">
    <w:abstractNumId w:val="35"/>
  </w:num>
  <w:num w:numId="7">
    <w:abstractNumId w:val="6"/>
  </w:num>
  <w:num w:numId="8">
    <w:abstractNumId w:val="19"/>
  </w:num>
  <w:num w:numId="9">
    <w:abstractNumId w:val="40"/>
  </w:num>
  <w:num w:numId="10">
    <w:abstractNumId w:val="11"/>
  </w:num>
  <w:num w:numId="11">
    <w:abstractNumId w:val="27"/>
  </w:num>
  <w:num w:numId="12">
    <w:abstractNumId w:val="34"/>
  </w:num>
  <w:num w:numId="13">
    <w:abstractNumId w:val="7"/>
  </w:num>
  <w:num w:numId="14">
    <w:abstractNumId w:val="13"/>
  </w:num>
  <w:num w:numId="15">
    <w:abstractNumId w:val="3"/>
  </w:num>
  <w:num w:numId="16">
    <w:abstractNumId w:val="14"/>
  </w:num>
  <w:num w:numId="17">
    <w:abstractNumId w:val="22"/>
  </w:num>
  <w:num w:numId="18">
    <w:abstractNumId w:val="42"/>
  </w:num>
  <w:num w:numId="19">
    <w:abstractNumId w:val="17"/>
  </w:num>
  <w:num w:numId="20">
    <w:abstractNumId w:val="12"/>
  </w:num>
  <w:num w:numId="21">
    <w:abstractNumId w:val="1"/>
  </w:num>
  <w:num w:numId="22">
    <w:abstractNumId w:val="38"/>
  </w:num>
  <w:num w:numId="23">
    <w:abstractNumId w:val="41"/>
  </w:num>
  <w:num w:numId="24">
    <w:abstractNumId w:val="4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10"/>
  </w:num>
  <w:num w:numId="30">
    <w:abstractNumId w:val="20"/>
  </w:num>
  <w:num w:numId="31">
    <w:abstractNumId w:val="24"/>
  </w:num>
  <w:num w:numId="32">
    <w:abstractNumId w:val="29"/>
  </w:num>
  <w:num w:numId="33">
    <w:abstractNumId w:val="39"/>
  </w:num>
  <w:num w:numId="34">
    <w:abstractNumId w:val="43"/>
  </w:num>
  <w:num w:numId="35">
    <w:abstractNumId w:val="8"/>
  </w:num>
  <w:num w:numId="36">
    <w:abstractNumId w:val="26"/>
  </w:num>
  <w:num w:numId="37">
    <w:abstractNumId w:val="37"/>
  </w:num>
  <w:num w:numId="38">
    <w:abstractNumId w:val="30"/>
  </w:num>
  <w:num w:numId="39">
    <w:abstractNumId w:val="18"/>
  </w:num>
  <w:num w:numId="40">
    <w:abstractNumId w:val="5"/>
  </w:num>
  <w:num w:numId="41">
    <w:abstractNumId w:val="32"/>
  </w:num>
  <w:num w:numId="42">
    <w:abstractNumId w:val="33"/>
  </w:num>
  <w:num w:numId="43">
    <w:abstractNumId w:val="2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77A9A"/>
    <w:rsid w:val="000B2213"/>
    <w:rsid w:val="000E3BFA"/>
    <w:rsid w:val="000F7C3E"/>
    <w:rsid w:val="001070D7"/>
    <w:rsid w:val="00130F3A"/>
    <w:rsid w:val="00151C14"/>
    <w:rsid w:val="001538B6"/>
    <w:rsid w:val="00162094"/>
    <w:rsid w:val="00171EF8"/>
    <w:rsid w:val="001913A0"/>
    <w:rsid w:val="001B22EA"/>
    <w:rsid w:val="001B2C67"/>
    <w:rsid w:val="001C6CF0"/>
    <w:rsid w:val="001E7CF1"/>
    <w:rsid w:val="00240A3E"/>
    <w:rsid w:val="002F50FA"/>
    <w:rsid w:val="00377C32"/>
    <w:rsid w:val="003A614E"/>
    <w:rsid w:val="004057F7"/>
    <w:rsid w:val="00424F68"/>
    <w:rsid w:val="00457DEA"/>
    <w:rsid w:val="004B2035"/>
    <w:rsid w:val="00526A7F"/>
    <w:rsid w:val="00537D85"/>
    <w:rsid w:val="00544ACD"/>
    <w:rsid w:val="00557D89"/>
    <w:rsid w:val="00632180"/>
    <w:rsid w:val="006C243F"/>
    <w:rsid w:val="00724305"/>
    <w:rsid w:val="0073396C"/>
    <w:rsid w:val="00734DCF"/>
    <w:rsid w:val="0078639E"/>
    <w:rsid w:val="007F6988"/>
    <w:rsid w:val="00807002"/>
    <w:rsid w:val="00833803"/>
    <w:rsid w:val="00866E2E"/>
    <w:rsid w:val="008C464E"/>
    <w:rsid w:val="00902B28"/>
    <w:rsid w:val="00910A75"/>
    <w:rsid w:val="00915BDA"/>
    <w:rsid w:val="00966E7C"/>
    <w:rsid w:val="009950C6"/>
    <w:rsid w:val="009E005F"/>
    <w:rsid w:val="00A470DA"/>
    <w:rsid w:val="00AD3CCC"/>
    <w:rsid w:val="00B47F82"/>
    <w:rsid w:val="00BB7EE7"/>
    <w:rsid w:val="00C06910"/>
    <w:rsid w:val="00C559B5"/>
    <w:rsid w:val="00CC31D2"/>
    <w:rsid w:val="00CD41FF"/>
    <w:rsid w:val="00D20848"/>
    <w:rsid w:val="00D33D1E"/>
    <w:rsid w:val="00D82096"/>
    <w:rsid w:val="00DA2932"/>
    <w:rsid w:val="00DE4754"/>
    <w:rsid w:val="00E75572"/>
    <w:rsid w:val="00ED4647"/>
    <w:rsid w:val="00F040BF"/>
    <w:rsid w:val="00F22684"/>
    <w:rsid w:val="00F238BB"/>
    <w:rsid w:val="00F73D99"/>
    <w:rsid w:val="00F82D92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cp:lastPrinted>2022-12-14T06:59:00Z</cp:lastPrinted>
  <dcterms:created xsi:type="dcterms:W3CDTF">2020-01-31T07:00:00Z</dcterms:created>
  <dcterms:modified xsi:type="dcterms:W3CDTF">2022-12-14T07:07:00Z</dcterms:modified>
</cp:coreProperties>
</file>