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2731EB" w:rsidTr="00265707">
        <w:trPr>
          <w:trHeight w:val="1552"/>
        </w:trPr>
        <w:tc>
          <w:tcPr>
            <w:tcW w:w="4408" w:type="dxa"/>
            <w:hideMark/>
          </w:tcPr>
          <w:p w:rsidR="002731EB" w:rsidRPr="002731EB" w:rsidRDefault="002731EB" w:rsidP="00265707">
            <w:pPr>
              <w:pStyle w:val="a4"/>
              <w:spacing w:line="256" w:lineRule="auto"/>
              <w:jc w:val="center"/>
              <w:rPr>
                <w:rFonts w:ascii="Times New Roman" w:hAnsi="Times New Roman"/>
                <w:sz w:val="22"/>
                <w:lang w:val="tt-RU"/>
              </w:rPr>
            </w:pPr>
            <w:r w:rsidRPr="002731EB">
              <w:rPr>
                <w:rFonts w:ascii="Times New Roman" w:hAnsi="Times New Roman"/>
                <w:sz w:val="22"/>
              </w:rPr>
              <w:t>ИСПОЛНИТЕЛЬНЫЙ КОМИТЕТ</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НОВОБУРУНДУКОВСКОГО СЕЛЬСКОГО ПОСЕЛЕНИЯ ДРОЖЖАНОВСКОГО</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МУНИЦИПАЛЬНОГО РАЙОНА</w:t>
            </w:r>
          </w:p>
          <w:p w:rsidR="002731EB" w:rsidRPr="002731EB" w:rsidRDefault="002731EB" w:rsidP="00265707">
            <w:pPr>
              <w:pStyle w:val="a4"/>
              <w:spacing w:line="256" w:lineRule="auto"/>
              <w:jc w:val="center"/>
              <w:rPr>
                <w:rFonts w:ascii="Times New Roman" w:hAnsi="Times New Roman"/>
                <w:b/>
                <w:sz w:val="22"/>
              </w:rPr>
            </w:pPr>
            <w:r w:rsidRPr="002731EB">
              <w:rPr>
                <w:rFonts w:ascii="Times New Roman" w:hAnsi="Times New Roman"/>
                <w:sz w:val="22"/>
              </w:rPr>
              <w:t>РЕСПУБЛИКИ ТАТАРСТАН</w:t>
            </w:r>
          </w:p>
          <w:p w:rsidR="002731EB" w:rsidRPr="002731EB" w:rsidRDefault="002731EB" w:rsidP="00265707">
            <w:pPr>
              <w:pStyle w:val="a4"/>
              <w:spacing w:line="256" w:lineRule="auto"/>
              <w:jc w:val="center"/>
              <w:rPr>
                <w:rFonts w:ascii="Times New Roman" w:hAnsi="Times New Roman"/>
                <w:noProof/>
                <w:color w:val="000000"/>
                <w:sz w:val="22"/>
              </w:rPr>
            </w:pPr>
          </w:p>
        </w:tc>
        <w:tc>
          <w:tcPr>
            <w:tcW w:w="1267" w:type="dxa"/>
          </w:tcPr>
          <w:p w:rsidR="002731EB" w:rsidRPr="002731EB" w:rsidRDefault="002731EB" w:rsidP="00265707">
            <w:pPr>
              <w:pStyle w:val="a4"/>
              <w:spacing w:line="256" w:lineRule="auto"/>
              <w:rPr>
                <w:rFonts w:ascii="Times New Roman" w:hAnsi="Times New Roman"/>
                <w:sz w:val="22"/>
              </w:rPr>
            </w:pPr>
          </w:p>
          <w:p w:rsidR="002731EB" w:rsidRPr="002731EB" w:rsidRDefault="002731EB" w:rsidP="00265707">
            <w:pPr>
              <w:pStyle w:val="a4"/>
              <w:spacing w:line="256" w:lineRule="auto"/>
              <w:rPr>
                <w:rFonts w:ascii="Times New Roman" w:hAnsi="Times New Roman"/>
                <w:noProof/>
                <w:color w:val="000000"/>
                <w:sz w:val="22"/>
              </w:rPr>
            </w:pPr>
          </w:p>
        </w:tc>
        <w:tc>
          <w:tcPr>
            <w:tcW w:w="3970" w:type="dxa"/>
            <w:hideMark/>
          </w:tcPr>
          <w:p w:rsidR="002731EB" w:rsidRPr="002731EB" w:rsidRDefault="002731EB" w:rsidP="00265707">
            <w:pPr>
              <w:pStyle w:val="a4"/>
              <w:spacing w:line="256" w:lineRule="auto"/>
              <w:jc w:val="center"/>
              <w:rPr>
                <w:rFonts w:ascii="Times New Roman" w:hAnsi="Times New Roman"/>
                <w:noProof/>
                <w:color w:val="000000"/>
                <w:sz w:val="22"/>
                <w:lang w:val="tt-RU"/>
              </w:rPr>
            </w:pPr>
            <w:r w:rsidRPr="002731EB">
              <w:rPr>
                <w:rFonts w:ascii="Times New Roman" w:hAnsi="Times New Roman"/>
                <w:sz w:val="22"/>
              </w:rPr>
              <w:t>ТАТАРСТАН РЕСПУБЛИКАСЫ</w:t>
            </w:r>
            <w:r w:rsidRPr="002731EB">
              <w:rPr>
                <w:rFonts w:ascii="Times New Roman" w:hAnsi="Times New Roman"/>
                <w:sz w:val="22"/>
                <w:lang w:val="tt-RU"/>
              </w:rPr>
              <w:t xml:space="preserve"> </w:t>
            </w:r>
            <w:r w:rsidRPr="002731EB">
              <w:rPr>
                <w:rFonts w:ascii="Times New Roman" w:hAnsi="Times New Roman"/>
                <w:noProof/>
                <w:color w:val="000000"/>
                <w:sz w:val="22"/>
                <w:lang w:val="tt-RU"/>
              </w:rPr>
              <w:t>ЧҮПРӘЛЕ</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rPr>
              <w:t>МУНИЦИПАЛЬ</w:t>
            </w:r>
            <w:r w:rsidRPr="002731EB">
              <w:rPr>
                <w:rFonts w:ascii="Times New Roman" w:hAnsi="Times New Roman"/>
                <w:caps/>
                <w:noProof/>
                <w:color w:val="000000"/>
                <w:sz w:val="22"/>
                <w:lang w:val="tt-RU"/>
              </w:rPr>
              <w:t xml:space="preserve"> </w:t>
            </w:r>
            <w:r w:rsidRPr="002731EB">
              <w:rPr>
                <w:rFonts w:ascii="Times New Roman" w:hAnsi="Times New Roman"/>
                <w:caps/>
                <w:noProof/>
                <w:color w:val="000000"/>
                <w:sz w:val="22"/>
              </w:rPr>
              <w:t>районы</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lang w:val="tt-RU"/>
              </w:rPr>
              <w:t>Я</w:t>
            </w:r>
            <w:r w:rsidRPr="002731EB">
              <w:rPr>
                <w:rFonts w:ascii="Times New Roman" w:hAnsi="Times New Roman"/>
                <w:sz w:val="22"/>
                <w:lang w:val="tt-RU"/>
              </w:rPr>
              <w:t>ҢА БОРЫНДЫК АВЫЛ ҖИРЛЕГЕ</w:t>
            </w:r>
          </w:p>
          <w:p w:rsidR="002731EB" w:rsidRPr="002731EB" w:rsidRDefault="002731EB" w:rsidP="00265707">
            <w:pPr>
              <w:pStyle w:val="a4"/>
              <w:spacing w:line="256" w:lineRule="auto"/>
              <w:jc w:val="center"/>
              <w:rPr>
                <w:rFonts w:ascii="Times New Roman" w:hAnsi="Times New Roman"/>
                <w:b/>
                <w:caps/>
                <w:noProof/>
                <w:color w:val="000000"/>
                <w:sz w:val="22"/>
              </w:rPr>
            </w:pPr>
            <w:r w:rsidRPr="002731EB">
              <w:rPr>
                <w:rFonts w:ascii="Times New Roman" w:hAnsi="Times New Roman"/>
                <w:bCs/>
                <w:noProof/>
                <w:sz w:val="22"/>
                <w:lang w:val="tt-RU"/>
              </w:rPr>
              <w:t>БАШКАРМА КОМИТЕТЫ</w:t>
            </w:r>
          </w:p>
          <w:p w:rsidR="002731EB" w:rsidRPr="002731EB" w:rsidRDefault="002731EB" w:rsidP="00265707">
            <w:pPr>
              <w:pStyle w:val="a4"/>
              <w:spacing w:line="256" w:lineRule="auto"/>
              <w:jc w:val="center"/>
              <w:rPr>
                <w:rFonts w:ascii="Times New Roman" w:hAnsi="Times New Roman"/>
                <w:noProof/>
                <w:color w:val="000000"/>
                <w:sz w:val="22"/>
                <w:lang w:val="tt-RU" w:eastAsia="ru-RU"/>
              </w:rPr>
            </w:pPr>
          </w:p>
        </w:tc>
      </w:tr>
      <w:tr w:rsidR="002731EB" w:rsidTr="00265707">
        <w:trPr>
          <w:trHeight w:val="156"/>
        </w:trPr>
        <w:tc>
          <w:tcPr>
            <w:tcW w:w="9645" w:type="dxa"/>
            <w:gridSpan w:val="3"/>
            <w:hideMark/>
          </w:tcPr>
          <w:p w:rsidR="002731EB" w:rsidRPr="004057F7" w:rsidRDefault="007B4AB6" w:rsidP="00265707">
            <w:pPr>
              <w:spacing w:line="256" w:lineRule="auto"/>
              <w:jc w:val="center"/>
            </w:pPr>
            <w:r>
              <w:pict>
                <v:rect id="_x0000_i1025" style="width:467.75pt;height:1.5pt" o:hralign="center" o:hrstd="t" o:hrnoshade="t" o:hr="t" fillcolor="black" stroked="f"/>
              </w:pict>
            </w:r>
          </w:p>
        </w:tc>
      </w:tr>
    </w:tbl>
    <w:p w:rsidR="002731EB" w:rsidRPr="00526EC3" w:rsidRDefault="002731EB" w:rsidP="002731EB">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2731EB" w:rsidRPr="00526EC3" w:rsidRDefault="002731EB" w:rsidP="002731EB">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2731EB" w:rsidRPr="00526EC3" w:rsidRDefault="002731EB" w:rsidP="002731EB">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885EAC">
        <w:rPr>
          <w:rFonts w:ascii="Times New Roman" w:eastAsia="Lucida Sans Unicode" w:hAnsi="Times New Roman" w:cs="Tahoma"/>
          <w:color w:val="000000"/>
          <w:sz w:val="26"/>
          <w:szCs w:val="26"/>
          <w:lang w:bidi="en-US"/>
        </w:rPr>
        <w:t>16</w:t>
      </w:r>
      <w:r>
        <w:rPr>
          <w:rFonts w:ascii="Times New Roman" w:eastAsia="Lucida Sans Unicode" w:hAnsi="Times New Roman" w:cs="Tahoma"/>
          <w:color w:val="000000"/>
          <w:sz w:val="26"/>
          <w:szCs w:val="26"/>
          <w:lang w:bidi="en-US"/>
        </w:rPr>
        <w:t>.1</w:t>
      </w:r>
      <w:r w:rsidR="00885EAC">
        <w:rPr>
          <w:rFonts w:ascii="Times New Roman" w:eastAsia="Lucida Sans Unicode" w:hAnsi="Times New Roman" w:cs="Tahoma"/>
          <w:color w:val="000000"/>
          <w:sz w:val="26"/>
          <w:szCs w:val="26"/>
          <w:lang w:bidi="en-US"/>
        </w:rPr>
        <w:t>1</w:t>
      </w:r>
      <w:r w:rsidRPr="00526EC3">
        <w:rPr>
          <w:rFonts w:ascii="Times New Roman" w:eastAsia="Lucida Sans Unicode" w:hAnsi="Times New Roman" w:cs="Tahoma"/>
          <w:sz w:val="26"/>
          <w:szCs w:val="26"/>
          <w:lang w:bidi="en-US"/>
        </w:rPr>
        <w:t xml:space="preserve">.2021                                                                                                </w:t>
      </w:r>
      <w:r w:rsidRPr="00526EC3">
        <w:rPr>
          <w:rFonts w:ascii="Times New Roman" w:eastAsia="Lucida Sans Unicode" w:hAnsi="Times New Roman" w:cs="Tahoma"/>
          <w:color w:val="000000"/>
          <w:sz w:val="26"/>
          <w:szCs w:val="26"/>
          <w:lang w:bidi="en-US"/>
        </w:rPr>
        <w:t>№ 1</w:t>
      </w:r>
      <w:r w:rsidR="00885EAC">
        <w:rPr>
          <w:rFonts w:ascii="Times New Roman" w:eastAsia="Lucida Sans Unicode" w:hAnsi="Times New Roman" w:cs="Tahoma"/>
          <w:color w:val="000000"/>
          <w:sz w:val="26"/>
          <w:szCs w:val="26"/>
          <w:lang w:bidi="en-US"/>
        </w:rPr>
        <w:t>9</w:t>
      </w:r>
    </w:p>
    <w:p w:rsidR="009051D1" w:rsidRPr="00E374A7" w:rsidRDefault="009051D1" w:rsidP="009051D1">
      <w:pPr>
        <w:spacing w:after="0" w:line="240" w:lineRule="auto"/>
        <w:ind w:right="-1"/>
        <w:jc w:val="both"/>
        <w:rPr>
          <w:rFonts w:ascii="Arial" w:hAnsi="Arial" w:cs="Arial"/>
          <w:color w:val="5B5B5B"/>
          <w:sz w:val="27"/>
          <w:szCs w:val="27"/>
          <w:shd w:val="clear" w:color="auto" w:fill="F7F8F9"/>
          <w:lang w:val="tt-RU"/>
        </w:rPr>
      </w:pPr>
    </w:p>
    <w:p w:rsidR="00FB3752" w:rsidRPr="00D64335" w:rsidRDefault="00D64335" w:rsidP="00FB62B0">
      <w:pPr>
        <w:tabs>
          <w:tab w:val="left" w:pos="4536"/>
        </w:tabs>
        <w:spacing w:after="0" w:line="240" w:lineRule="auto"/>
        <w:ind w:right="3542"/>
        <w:jc w:val="both"/>
        <w:rPr>
          <w:rFonts w:ascii="Times New Roman" w:hAnsi="Times New Roman" w:cs="Times New Roman"/>
          <w:sz w:val="28"/>
          <w:szCs w:val="28"/>
          <w:shd w:val="clear" w:color="auto" w:fill="F7F8F9"/>
          <w:lang w:val="tt-RU"/>
        </w:rPr>
      </w:pPr>
      <w:r w:rsidRPr="00D64335">
        <w:rPr>
          <w:rFonts w:ascii="Times New Roman" w:hAnsi="Times New Roman" w:cs="Times New Roman"/>
          <w:sz w:val="28"/>
          <w:szCs w:val="28"/>
          <w:shd w:val="clear" w:color="auto" w:fill="F7F8F9"/>
          <w:lang w:val="tt-RU"/>
        </w:rPr>
        <w:t>Татарстан Республикасы Чүпрәле муниципаль районы Яңа Борындык авыл җирлеге бюджеты кытлыгын финанслау чыганакларының баш администраторлары һәм бюджет керемнәренең баш администраторлары исемлеген раслау турында</w:t>
      </w:r>
    </w:p>
    <w:p w:rsidR="00D64335" w:rsidRPr="00D64335" w:rsidRDefault="00D64335" w:rsidP="00FB62B0">
      <w:pPr>
        <w:tabs>
          <w:tab w:val="left" w:pos="4536"/>
        </w:tabs>
        <w:spacing w:after="0" w:line="240" w:lineRule="auto"/>
        <w:ind w:right="-1"/>
        <w:jc w:val="both"/>
        <w:rPr>
          <w:rFonts w:ascii="Times New Roman" w:hAnsi="Times New Roman" w:cs="Times New Roman"/>
          <w:sz w:val="28"/>
          <w:szCs w:val="28"/>
          <w:shd w:val="clear" w:color="auto" w:fill="F7F8F9"/>
          <w:lang w:val="tt-RU"/>
        </w:rPr>
      </w:pPr>
      <w:r w:rsidRPr="00D64335">
        <w:rPr>
          <w:rFonts w:ascii="Times New Roman" w:hAnsi="Times New Roman" w:cs="Times New Roman"/>
          <w:sz w:val="28"/>
          <w:szCs w:val="28"/>
          <w:shd w:val="clear" w:color="auto" w:fill="F7F8F9"/>
          <w:lang w:val="tt-RU"/>
        </w:rPr>
        <w:t xml:space="preserve">          </w:t>
      </w:r>
    </w:p>
    <w:p w:rsidR="00D64335" w:rsidRPr="00FB62B0" w:rsidRDefault="00D64335" w:rsidP="00FB62B0">
      <w:pPr>
        <w:tabs>
          <w:tab w:val="left" w:pos="4536"/>
        </w:tabs>
        <w:spacing w:after="0" w:line="240" w:lineRule="auto"/>
        <w:ind w:right="-1"/>
        <w:jc w:val="both"/>
        <w:rPr>
          <w:rFonts w:ascii="Times New Roman" w:hAnsi="Times New Roman" w:cs="Times New Roman"/>
          <w:sz w:val="28"/>
          <w:szCs w:val="28"/>
          <w:shd w:val="clear" w:color="auto" w:fill="F7F8F9"/>
          <w:lang w:val="tt-RU"/>
        </w:rPr>
      </w:pPr>
      <w:r w:rsidRPr="00D64335">
        <w:rPr>
          <w:rFonts w:ascii="Times New Roman" w:hAnsi="Times New Roman" w:cs="Times New Roman"/>
          <w:sz w:val="28"/>
          <w:szCs w:val="28"/>
          <w:shd w:val="clear" w:color="auto" w:fill="F7F8F9"/>
          <w:lang w:val="tt-RU"/>
        </w:rPr>
        <w:t xml:space="preserve">             </w:t>
      </w:r>
      <w:r w:rsidRPr="00FB62B0">
        <w:rPr>
          <w:rFonts w:ascii="Times New Roman" w:hAnsi="Times New Roman" w:cs="Times New Roman"/>
          <w:sz w:val="28"/>
          <w:szCs w:val="28"/>
          <w:shd w:val="clear" w:color="auto" w:fill="F7F8F9"/>
          <w:lang w:val="tt-RU"/>
        </w:rPr>
        <w:t>Россия Федерациясе Бюджет кодексының 1601 статьясындагы 32 пунктының өченче абзацы нигезендә Татарстан Республикасы Чүпрәле муниципаль районының Яңа Борындык авыл җирлеге башкарма комитеты карар бирә:</w:t>
      </w:r>
    </w:p>
    <w:p w:rsidR="00D64335" w:rsidRPr="00D64335" w:rsidRDefault="00D64335" w:rsidP="00FB62B0">
      <w:pPr>
        <w:pStyle w:val="aa"/>
        <w:numPr>
          <w:ilvl w:val="0"/>
          <w:numId w:val="18"/>
        </w:numPr>
        <w:tabs>
          <w:tab w:val="left" w:pos="4536"/>
        </w:tabs>
        <w:spacing w:after="0" w:line="240" w:lineRule="auto"/>
        <w:ind w:right="-1"/>
        <w:jc w:val="both"/>
        <w:rPr>
          <w:rFonts w:ascii="Times New Roman" w:eastAsia="Times New Roman" w:hAnsi="Times New Roman"/>
          <w:sz w:val="28"/>
          <w:szCs w:val="28"/>
          <w:highlight w:val="white"/>
          <w:lang w:val="tt-RU" w:eastAsia="ru-RU"/>
        </w:rPr>
      </w:pPr>
      <w:r w:rsidRPr="00D64335">
        <w:rPr>
          <w:rFonts w:ascii="Times New Roman" w:hAnsi="Times New Roman"/>
          <w:sz w:val="28"/>
          <w:szCs w:val="28"/>
          <w:shd w:val="clear" w:color="auto" w:fill="F7F8F9"/>
        </w:rPr>
        <w:t>Расларга:</w:t>
      </w:r>
    </w:p>
    <w:p w:rsidR="00D64335" w:rsidRPr="00D64335" w:rsidRDefault="00D64335" w:rsidP="00FB62B0">
      <w:pPr>
        <w:pStyle w:val="aa"/>
        <w:tabs>
          <w:tab w:val="left" w:pos="4536"/>
        </w:tabs>
        <w:spacing w:after="0" w:line="240" w:lineRule="auto"/>
        <w:ind w:right="-1"/>
        <w:jc w:val="both"/>
        <w:rPr>
          <w:rFonts w:ascii="Times New Roman" w:hAnsi="Times New Roman"/>
          <w:sz w:val="28"/>
          <w:szCs w:val="28"/>
          <w:shd w:val="clear" w:color="auto" w:fill="F7F8F9"/>
          <w:lang w:val="tt-RU"/>
        </w:rPr>
      </w:pPr>
      <w:r w:rsidRPr="00D64335">
        <w:rPr>
          <w:rFonts w:ascii="Times New Roman" w:hAnsi="Times New Roman"/>
          <w:sz w:val="28"/>
          <w:szCs w:val="28"/>
          <w:shd w:val="clear" w:color="auto" w:fill="F7F8F9"/>
          <w:lang w:val="tt-RU"/>
        </w:rPr>
        <w:t>Татарстан Республикасы Чүпрәле муниципаль районының Яңа Борындык авыл җирлеге бюджеты керемнәренең баш администраторлары исемлеге (1 нче кушымта);</w:t>
      </w:r>
    </w:p>
    <w:p w:rsidR="00D64335" w:rsidRPr="00D64335" w:rsidRDefault="00D64335" w:rsidP="00FB62B0">
      <w:pPr>
        <w:pStyle w:val="aa"/>
        <w:tabs>
          <w:tab w:val="left" w:pos="4536"/>
        </w:tabs>
        <w:spacing w:after="0" w:line="240" w:lineRule="auto"/>
        <w:ind w:right="-1"/>
        <w:jc w:val="both"/>
        <w:rPr>
          <w:rFonts w:ascii="Times New Roman" w:hAnsi="Times New Roman"/>
          <w:sz w:val="28"/>
          <w:szCs w:val="28"/>
          <w:shd w:val="clear" w:color="auto" w:fill="F7F8F9"/>
          <w:lang w:val="tt-RU"/>
        </w:rPr>
      </w:pPr>
      <w:r w:rsidRPr="00D64335">
        <w:rPr>
          <w:rFonts w:ascii="Times New Roman" w:hAnsi="Times New Roman"/>
          <w:sz w:val="28"/>
          <w:szCs w:val="28"/>
          <w:shd w:val="clear" w:color="auto" w:fill="F7F8F9"/>
          <w:lang w:val="tt-RU"/>
        </w:rPr>
        <w:t>Татарстан Республикасы Чүпрәле муниципаль районының Яңа Борындык авыл җирлеге бюджеты кытлыгын финанслау чыганакларының баш администраторлары исемлеге (2 нче кушымта).</w:t>
      </w:r>
    </w:p>
    <w:p w:rsidR="00D64335" w:rsidRPr="00D64335" w:rsidRDefault="00D64335" w:rsidP="00FB62B0">
      <w:pPr>
        <w:pStyle w:val="aa"/>
        <w:numPr>
          <w:ilvl w:val="0"/>
          <w:numId w:val="18"/>
        </w:numPr>
        <w:tabs>
          <w:tab w:val="left" w:pos="4536"/>
        </w:tabs>
        <w:spacing w:after="0" w:line="240" w:lineRule="auto"/>
        <w:ind w:right="-1"/>
        <w:jc w:val="both"/>
        <w:rPr>
          <w:rFonts w:ascii="Times New Roman" w:eastAsia="Times New Roman" w:hAnsi="Times New Roman"/>
          <w:sz w:val="28"/>
          <w:szCs w:val="28"/>
          <w:highlight w:val="white"/>
          <w:lang w:val="tt-RU" w:eastAsia="ru-RU"/>
        </w:rPr>
      </w:pPr>
      <w:r w:rsidRPr="00D64335">
        <w:rPr>
          <w:rFonts w:ascii="Times New Roman" w:hAnsi="Times New Roman"/>
          <w:sz w:val="28"/>
          <w:szCs w:val="28"/>
          <w:shd w:val="clear" w:color="auto" w:fill="F7F8F9"/>
          <w:lang w:val="tt-RU"/>
        </w:rPr>
        <w:t xml:space="preserve">Әлеге карар Татарстан Республикасы Чүпрәле муниципаль районының Яңа Борындык авыл җирлеге бюджетын төзегәндә һәм үтәгәндә барлыкка килә торган хокук мөнәсәбәтләренә карата 2022 елга һәм 2023 һәм 2024 еллар план чорына бюджеттан башлап (2022 елга). </w:t>
      </w:r>
    </w:p>
    <w:p w:rsidR="00D64335" w:rsidRPr="00D64335" w:rsidRDefault="00D64335" w:rsidP="00FB62B0">
      <w:pPr>
        <w:pStyle w:val="aa"/>
        <w:tabs>
          <w:tab w:val="left" w:pos="4536"/>
        </w:tabs>
        <w:spacing w:after="0" w:line="240" w:lineRule="auto"/>
        <w:ind w:right="-1"/>
        <w:jc w:val="both"/>
        <w:rPr>
          <w:rFonts w:ascii="Times New Roman" w:eastAsia="Times New Roman" w:hAnsi="Times New Roman"/>
          <w:sz w:val="28"/>
          <w:szCs w:val="28"/>
          <w:highlight w:val="white"/>
          <w:lang w:val="tt-RU" w:eastAsia="ru-RU"/>
        </w:rPr>
      </w:pPr>
    </w:p>
    <w:p w:rsidR="001B1E94" w:rsidRPr="006C3F2C" w:rsidRDefault="00581684" w:rsidP="00FB62B0">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FB62B0">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FB62B0">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p w:rsidR="00D72FD2" w:rsidRDefault="00D72FD2" w:rsidP="00FB62B0">
      <w:pPr>
        <w:spacing w:after="0" w:line="240" w:lineRule="auto"/>
        <w:jc w:val="both"/>
        <w:rPr>
          <w:rFonts w:ascii="Times New Roman" w:eastAsia="Calibri" w:hAnsi="Times New Roman" w:cs="Times New Roman"/>
          <w:sz w:val="28"/>
          <w:szCs w:val="28"/>
          <w:lang w:val="tt-RU"/>
        </w:rPr>
      </w:pPr>
    </w:p>
    <w:p w:rsidR="00D72FD2" w:rsidRDefault="00D72FD2" w:rsidP="00FB62B0">
      <w:pPr>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Pr="00A145AE" w:rsidRDefault="00D64335" w:rsidP="00FB62B0">
      <w:pPr>
        <w:pStyle w:val="1"/>
        <w:ind w:left="4956" w:firstLine="708"/>
        <w:jc w:val="right"/>
        <w:rPr>
          <w:sz w:val="24"/>
          <w:szCs w:val="24"/>
          <w:lang w:val="tt-RU"/>
        </w:rPr>
      </w:pPr>
      <w:r>
        <w:rPr>
          <w:sz w:val="24"/>
          <w:szCs w:val="24"/>
          <w:shd w:val="clear" w:color="auto" w:fill="F7F8F9"/>
          <w:lang w:val="tt-RU"/>
        </w:rPr>
        <w:lastRenderedPageBreak/>
        <w:t>1</w:t>
      </w:r>
      <w:r w:rsidR="00A145AE" w:rsidRPr="00A145AE">
        <w:rPr>
          <w:sz w:val="24"/>
          <w:szCs w:val="24"/>
          <w:shd w:val="clear" w:color="auto" w:fill="F7F8F9"/>
          <w:lang w:val="tt-RU"/>
        </w:rPr>
        <w:t xml:space="preserve"> </w:t>
      </w:r>
      <w:r w:rsidR="00A145AE" w:rsidRPr="00105F44">
        <w:rPr>
          <w:sz w:val="24"/>
          <w:szCs w:val="24"/>
          <w:shd w:val="clear" w:color="auto" w:fill="F7F8F9"/>
          <w:lang w:val="tt-RU"/>
        </w:rPr>
        <w:t xml:space="preserve">нче кушымта «Бюджет турында» Совет карарына </w:t>
      </w:r>
      <w:r w:rsidR="00A145AE" w:rsidRPr="00105F44">
        <w:rPr>
          <w:color w:val="333333"/>
          <w:sz w:val="24"/>
          <w:szCs w:val="24"/>
          <w:lang w:val="tt-RU"/>
        </w:rPr>
        <w:t>Яңа Борындык</w:t>
      </w:r>
      <w:r w:rsidR="00A145AE" w:rsidRPr="00105F44">
        <w:rPr>
          <w:sz w:val="24"/>
          <w:szCs w:val="24"/>
          <w:shd w:val="clear" w:color="auto" w:fill="F7F8F9"/>
          <w:lang w:val="tt-RU"/>
        </w:rPr>
        <w:t xml:space="preserve"> авыл җирлеге Чүпрәле муниципаль районы 202</w:t>
      </w:r>
      <w:r w:rsidR="00A145AE">
        <w:rPr>
          <w:sz w:val="24"/>
          <w:szCs w:val="24"/>
          <w:shd w:val="clear" w:color="auto" w:fill="F7F8F9"/>
          <w:lang w:val="tt-RU"/>
        </w:rPr>
        <w:t>2</w:t>
      </w:r>
      <w:r w:rsidR="00A145AE" w:rsidRPr="00105F44">
        <w:rPr>
          <w:sz w:val="24"/>
          <w:szCs w:val="24"/>
          <w:shd w:val="clear" w:color="auto" w:fill="F7F8F9"/>
          <w:lang w:val="tt-RU"/>
        </w:rPr>
        <w:t xml:space="preserve"> елга Татарстан Республикасы һәм план чоры 202</w:t>
      </w:r>
      <w:r w:rsidR="00A145AE">
        <w:rPr>
          <w:sz w:val="24"/>
          <w:szCs w:val="24"/>
          <w:shd w:val="clear" w:color="auto" w:fill="F7F8F9"/>
          <w:lang w:val="tt-RU"/>
        </w:rPr>
        <w:t>3</w:t>
      </w:r>
      <w:r w:rsidR="00A145AE" w:rsidRPr="00105F44">
        <w:rPr>
          <w:sz w:val="24"/>
          <w:szCs w:val="24"/>
          <w:shd w:val="clear" w:color="auto" w:fill="F7F8F9"/>
          <w:lang w:val="tt-RU"/>
        </w:rPr>
        <w:t xml:space="preserve"> һәм 202</w:t>
      </w:r>
      <w:r w:rsidR="00A145AE">
        <w:rPr>
          <w:sz w:val="24"/>
          <w:szCs w:val="24"/>
          <w:shd w:val="clear" w:color="auto" w:fill="F7F8F9"/>
          <w:lang w:val="tt-RU"/>
        </w:rPr>
        <w:t>4</w:t>
      </w:r>
      <w:r w:rsidR="00A145AE" w:rsidRPr="00105F44">
        <w:rPr>
          <w:sz w:val="24"/>
          <w:szCs w:val="24"/>
          <w:shd w:val="clear" w:color="auto" w:fill="F7F8F9"/>
          <w:lang w:val="tt-RU"/>
        </w:rPr>
        <w:t xml:space="preserve"> еллар» № </w:t>
      </w:r>
      <w:r w:rsidR="00A145AE">
        <w:rPr>
          <w:sz w:val="24"/>
          <w:szCs w:val="24"/>
          <w:shd w:val="clear" w:color="auto" w:fill="F7F8F9"/>
          <w:lang w:val="tt-RU"/>
        </w:rPr>
        <w:t>19</w:t>
      </w:r>
      <w:r w:rsidR="00A145AE" w:rsidRPr="00105F44">
        <w:rPr>
          <w:sz w:val="24"/>
          <w:szCs w:val="24"/>
          <w:shd w:val="clear" w:color="auto" w:fill="F7F8F9"/>
          <w:lang w:val="tt-RU"/>
        </w:rPr>
        <w:t xml:space="preserve"> 202</w:t>
      </w:r>
      <w:r w:rsidR="00A145AE">
        <w:rPr>
          <w:sz w:val="24"/>
          <w:szCs w:val="24"/>
          <w:shd w:val="clear" w:color="auto" w:fill="F7F8F9"/>
          <w:lang w:val="tt-RU"/>
        </w:rPr>
        <w:t>1</w:t>
      </w:r>
      <w:r w:rsidR="00A145AE" w:rsidRPr="00105F44">
        <w:rPr>
          <w:sz w:val="24"/>
          <w:szCs w:val="24"/>
          <w:shd w:val="clear" w:color="auto" w:fill="F7F8F9"/>
          <w:lang w:val="tt-RU"/>
        </w:rPr>
        <w:t xml:space="preserve"> елның </w:t>
      </w:r>
      <w:r w:rsidR="00A145AE">
        <w:rPr>
          <w:sz w:val="24"/>
          <w:szCs w:val="24"/>
          <w:shd w:val="clear" w:color="auto" w:fill="F7F8F9"/>
          <w:lang w:val="tt-RU"/>
        </w:rPr>
        <w:t>16 ноя</w:t>
      </w:r>
      <w:r w:rsidR="00A145AE" w:rsidRPr="00105F44">
        <w:rPr>
          <w:sz w:val="24"/>
          <w:szCs w:val="24"/>
          <w:shd w:val="clear" w:color="auto" w:fill="F7F8F9"/>
          <w:lang w:val="tt-RU"/>
        </w:rPr>
        <w:t>брендәге</w:t>
      </w:r>
    </w:p>
    <w:p w:rsidR="00A145AE" w:rsidRPr="00A145AE" w:rsidRDefault="00A145AE" w:rsidP="00FB62B0">
      <w:pPr>
        <w:spacing w:after="0"/>
        <w:ind w:right="-82"/>
        <w:jc w:val="center"/>
        <w:rPr>
          <w:rFonts w:ascii="Times New Roman" w:hAnsi="Times New Roman"/>
          <w:b/>
          <w:sz w:val="24"/>
          <w:szCs w:val="24"/>
          <w:lang w:val="tt-RU"/>
        </w:rPr>
      </w:pPr>
    </w:p>
    <w:p w:rsidR="00A145AE" w:rsidRPr="00105F44" w:rsidRDefault="00A145AE" w:rsidP="00FB62B0">
      <w:pPr>
        <w:spacing w:after="0"/>
        <w:jc w:val="center"/>
        <w:rPr>
          <w:rFonts w:ascii="Times New Roman" w:hAnsi="Times New Roman"/>
          <w:b/>
          <w:sz w:val="24"/>
          <w:szCs w:val="24"/>
        </w:rPr>
      </w:pPr>
      <w:r w:rsidRPr="00105F44">
        <w:rPr>
          <w:rFonts w:ascii="Times New Roman" w:hAnsi="Times New Roman"/>
          <w:sz w:val="24"/>
          <w:szCs w:val="24"/>
          <w:shd w:val="clear" w:color="auto" w:fill="F7F8F9"/>
        </w:rPr>
        <w:t xml:space="preserve">Бюджет керемнәренең баш администраторлары </w:t>
      </w:r>
      <w:r w:rsidRPr="00105F44">
        <w:rPr>
          <w:rFonts w:ascii="Times New Roman" w:hAnsi="Times New Roman" w:cs="Times New Roman"/>
          <w:sz w:val="24"/>
          <w:szCs w:val="24"/>
          <w:shd w:val="clear" w:color="auto" w:fill="F7F8F9"/>
        </w:rPr>
        <w:t xml:space="preserve">исемлеге </w:t>
      </w:r>
      <w:r w:rsidRPr="00105F44">
        <w:rPr>
          <w:rFonts w:ascii="Times New Roman" w:hAnsi="Times New Roman" w:cs="Times New Roman"/>
          <w:color w:val="333333"/>
          <w:sz w:val="24"/>
          <w:szCs w:val="24"/>
          <w:lang w:val="tt-RU"/>
        </w:rPr>
        <w:t>Яңа Борындык</w:t>
      </w:r>
      <w:r w:rsidRPr="00105F44">
        <w:rPr>
          <w:rFonts w:ascii="Times New Roman" w:hAnsi="Times New Roman"/>
          <w:sz w:val="24"/>
          <w:szCs w:val="24"/>
          <w:shd w:val="clear" w:color="auto" w:fill="F7F8F9"/>
        </w:rPr>
        <w:t xml:space="preserve"> авыл җирлеге Татарстан Республикасы Чүпрәле муниципаль районы</w:t>
      </w:r>
    </w:p>
    <w:tbl>
      <w:tblPr>
        <w:tblW w:w="10605" w:type="dxa"/>
        <w:jc w:val="center"/>
        <w:tblLayout w:type="fixed"/>
        <w:tblLook w:val="01E0" w:firstRow="1" w:lastRow="1" w:firstColumn="1" w:lastColumn="1" w:noHBand="0" w:noVBand="0"/>
      </w:tblPr>
      <w:tblGrid>
        <w:gridCol w:w="1030"/>
        <w:gridCol w:w="2526"/>
        <w:gridCol w:w="6339"/>
        <w:gridCol w:w="710"/>
      </w:tblGrid>
      <w:tr w:rsidR="00A145AE" w:rsidRPr="00105F44" w:rsidTr="00A145AE">
        <w:trPr>
          <w:gridAfter w:val="1"/>
          <w:wAfter w:w="710" w:type="dxa"/>
          <w:cantSplit/>
          <w:trHeight w:val="515"/>
          <w:jc w:val="center"/>
        </w:trPr>
        <w:tc>
          <w:tcPr>
            <w:tcW w:w="3556" w:type="dxa"/>
            <w:gridSpan w:val="2"/>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spacing w:after="0"/>
              <w:ind w:right="-82"/>
              <w:jc w:val="center"/>
              <w:rPr>
                <w:rFonts w:ascii="Times New Roman" w:hAnsi="Times New Roman"/>
                <w:sz w:val="24"/>
                <w:szCs w:val="24"/>
              </w:rPr>
            </w:pPr>
            <w:r w:rsidRPr="00105F44">
              <w:rPr>
                <w:rFonts w:ascii="Times New Roman" w:hAnsi="Times New Roman"/>
                <w:sz w:val="24"/>
                <w:szCs w:val="24"/>
                <w:shd w:val="clear" w:color="auto" w:fill="F7F8F9"/>
              </w:rPr>
              <w:t>Бюджет классификациясе коды</w:t>
            </w:r>
          </w:p>
        </w:tc>
        <w:tc>
          <w:tcPr>
            <w:tcW w:w="6339" w:type="dxa"/>
            <w:vMerge w:val="restart"/>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pStyle w:val="2"/>
              <w:jc w:val="center"/>
              <w:rPr>
                <w:rFonts w:ascii="Times New Roman" w:hAnsi="Times New Roman"/>
                <w:b w:val="0"/>
                <w:i w:val="0"/>
                <w:sz w:val="24"/>
                <w:szCs w:val="24"/>
              </w:rPr>
            </w:pPr>
            <w:r w:rsidRPr="00105F44">
              <w:rPr>
                <w:rFonts w:ascii="Times New Roman" w:hAnsi="Times New Roman"/>
                <w:b w:val="0"/>
                <w:i w:val="0"/>
                <w:sz w:val="24"/>
                <w:szCs w:val="24"/>
                <w:shd w:val="clear" w:color="auto" w:fill="F7F8F9"/>
              </w:rPr>
              <w:t>Күрсәткеч исеме</w:t>
            </w:r>
          </w:p>
        </w:tc>
      </w:tr>
      <w:tr w:rsidR="00A145AE" w:rsidRPr="00105F44" w:rsidTr="00A145AE">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spacing w:after="0"/>
              <w:ind w:right="-82"/>
              <w:jc w:val="center"/>
              <w:rPr>
                <w:rFonts w:ascii="Times New Roman" w:hAnsi="Times New Roman"/>
                <w:sz w:val="24"/>
                <w:szCs w:val="24"/>
              </w:rPr>
            </w:pPr>
            <w:r w:rsidRPr="00105F44">
              <w:rPr>
                <w:rFonts w:ascii="Times New Roman" w:hAnsi="Times New Roman"/>
                <w:sz w:val="24"/>
                <w:szCs w:val="24"/>
                <w:shd w:val="clear" w:color="auto" w:fill="F7F8F9"/>
              </w:rPr>
              <w:t>Керемнәр администраторы</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ind w:right="-82"/>
              <w:jc w:val="center"/>
              <w:rPr>
                <w:rFonts w:ascii="Times New Roman" w:hAnsi="Times New Roman"/>
                <w:sz w:val="24"/>
                <w:szCs w:val="24"/>
              </w:rPr>
            </w:pPr>
            <w:r w:rsidRPr="00105F44">
              <w:rPr>
                <w:rFonts w:ascii="Times New Roman" w:hAnsi="Times New Roman"/>
                <w:sz w:val="24"/>
                <w:szCs w:val="24"/>
                <w:shd w:val="clear" w:color="auto" w:fill="F7F8F9"/>
              </w:rPr>
              <w:t>Муниципаль районның бюджеты керемнәре</w:t>
            </w:r>
          </w:p>
        </w:tc>
        <w:tc>
          <w:tcPr>
            <w:tcW w:w="6339" w:type="dxa"/>
            <w:vMerge/>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ind w:right="-82"/>
              <w:rPr>
                <w:rFonts w:ascii="Times New Roman" w:hAnsi="Times New Roman"/>
                <w:sz w:val="24"/>
                <w:szCs w:val="24"/>
              </w:rPr>
            </w:pPr>
          </w:p>
        </w:tc>
      </w:tr>
      <w:tr w:rsidR="00A145AE" w:rsidRPr="00105F44" w:rsidTr="00A145AE">
        <w:trPr>
          <w:gridAfter w:val="1"/>
          <w:wAfter w:w="710" w:type="dxa"/>
          <w:jc w:val="center"/>
        </w:trPr>
        <w:tc>
          <w:tcPr>
            <w:tcW w:w="9895" w:type="dxa"/>
            <w:gridSpan w:val="3"/>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center"/>
              <w:rPr>
                <w:rFonts w:ascii="Times New Roman" w:hAnsi="Times New Roman"/>
                <w:b/>
                <w:sz w:val="24"/>
                <w:szCs w:val="24"/>
              </w:rPr>
            </w:pPr>
            <w:r w:rsidRPr="00105F44">
              <w:rPr>
                <w:rFonts w:ascii="Times New Roman" w:hAnsi="Times New Roman"/>
                <w:sz w:val="24"/>
                <w:szCs w:val="24"/>
                <w:shd w:val="clear" w:color="auto" w:fill="F7F8F9"/>
              </w:rPr>
              <w:t>Татарстан Республикасы Чүпрәле муниципаль районының мөлкәт һәм җир мөнәсәбәтләре Палатасы</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center"/>
              <w:rPr>
                <w:rFonts w:ascii="Times New Roman" w:hAnsi="Times New Roman"/>
                <w:sz w:val="24"/>
                <w:szCs w:val="24"/>
              </w:rPr>
            </w:pPr>
            <w:r w:rsidRPr="00105F44">
              <w:rPr>
                <w:rFonts w:ascii="Times New Roman" w:hAnsi="Times New Roman"/>
                <w:sz w:val="24"/>
                <w:szCs w:val="24"/>
              </w:rPr>
              <w:t>967</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rPr>
                <w:rFonts w:ascii="Times New Roman" w:hAnsi="Times New Roman"/>
                <w:sz w:val="24"/>
                <w:szCs w:val="24"/>
              </w:rPr>
            </w:pPr>
            <w:r w:rsidRPr="00105F44">
              <w:rPr>
                <w:rFonts w:ascii="Times New Roman" w:hAnsi="Times New Roman"/>
                <w:sz w:val="24"/>
                <w:szCs w:val="24"/>
              </w:rPr>
              <w:t>1 11 05035 10 0000 120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shd w:val="clear" w:color="auto" w:fill="F7F8F9"/>
              </w:rPr>
              <w:t>Авыл җирлекләре идарәсенең оператив идарәсендәге һәм алар төзегән учреждениеләрнең (муниципаль автоном учреждениеләр мөлкәтеннән тыш) мөлкәтен арендага бирүдән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r w:rsidRPr="00105F44">
              <w:rPr>
                <w:rFonts w:ascii="Times New Roman" w:hAnsi="Times New Roman"/>
                <w:sz w:val="24"/>
                <w:szCs w:val="24"/>
              </w:rPr>
              <w:t>967</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rPr>
                <w:rFonts w:ascii="Times New Roman" w:hAnsi="Times New Roman"/>
                <w:sz w:val="24"/>
                <w:szCs w:val="24"/>
              </w:rPr>
            </w:pPr>
            <w:r w:rsidRPr="00105F44">
              <w:rPr>
                <w:rFonts w:ascii="Times New Roman" w:hAnsi="Times New Roman"/>
                <w:sz w:val="24"/>
                <w:szCs w:val="24"/>
              </w:rPr>
              <w:t>111 0904510 0000 120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shd w:val="clear" w:color="auto" w:fill="F7F8F9"/>
              </w:rPr>
              <w:t>Авыл җирлекләре милкендәге (муниципаль автоном учреждениеләр мөлкәтеннән, шулай ук муниципаль унитар предприятиеләр, шул исәптән казна предприятиеләре мөлкәтеннән тыш) мөлкәттән файдаланудан башка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r w:rsidRPr="00105F44">
              <w:rPr>
                <w:rFonts w:ascii="Times New Roman" w:hAnsi="Times New Roman"/>
                <w:sz w:val="24"/>
                <w:szCs w:val="24"/>
              </w:rPr>
              <w:t>967</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rPr>
                <w:rFonts w:ascii="Times New Roman" w:hAnsi="Times New Roman"/>
                <w:sz w:val="24"/>
                <w:szCs w:val="24"/>
              </w:rPr>
            </w:pPr>
            <w:r w:rsidRPr="00105F44">
              <w:rPr>
                <w:rFonts w:ascii="Times New Roman" w:hAnsi="Times New Roman"/>
                <w:sz w:val="24"/>
                <w:szCs w:val="24"/>
              </w:rPr>
              <w:t>114 02 05210 0000 410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shd w:val="clear" w:color="auto" w:fill="F7F8F9"/>
              </w:rPr>
              <w:t>Авыл җирлекләренең идарә органнары карамагындагы (муниципаль автоном учреждениеләр мөлкәтеннән тыш) учреждениеләрнең оператив идарәсендәге мөлкәтне күрсәтелгән мөлкәт буенча төп чараларны гамәлгә ашыру өлешендә реализацияләүдән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r w:rsidRPr="00105F44">
              <w:rPr>
                <w:rFonts w:ascii="Times New Roman" w:hAnsi="Times New Roman"/>
                <w:sz w:val="24"/>
                <w:szCs w:val="24"/>
              </w:rPr>
              <w:t>967</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rPr>
                <w:rFonts w:ascii="Times New Roman" w:hAnsi="Times New Roman"/>
                <w:sz w:val="24"/>
                <w:szCs w:val="24"/>
              </w:rPr>
            </w:pPr>
            <w:r w:rsidRPr="00105F44">
              <w:rPr>
                <w:rFonts w:ascii="Times New Roman" w:hAnsi="Times New Roman"/>
                <w:sz w:val="24"/>
                <w:szCs w:val="24"/>
              </w:rPr>
              <w:t>114 02 05310 0000 410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shd w:val="clear" w:color="auto" w:fill="F7F8F9"/>
              </w:rPr>
              <w:t>Авыл җирлекләре милкендәге башка мөлкәтне (муниципаль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A145AE" w:rsidRPr="00105F44" w:rsidTr="00A145AE">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r w:rsidRPr="00105F44">
              <w:rPr>
                <w:rFonts w:ascii="Times New Roman" w:hAnsi="Times New Roman"/>
                <w:sz w:val="24"/>
                <w:szCs w:val="24"/>
              </w:rPr>
              <w:t>967</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rPr>
                <w:rFonts w:ascii="Times New Roman" w:hAnsi="Times New Roman"/>
                <w:sz w:val="24"/>
                <w:szCs w:val="24"/>
              </w:rPr>
            </w:pPr>
            <w:r w:rsidRPr="00105F44">
              <w:rPr>
                <w:rFonts w:ascii="Times New Roman" w:hAnsi="Times New Roman"/>
                <w:sz w:val="24"/>
                <w:szCs w:val="24"/>
              </w:rPr>
              <w:t>117 01050 10 0000 180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shd w:val="clear" w:color="auto" w:fill="F7F8F9"/>
              </w:rPr>
              <w:t>Авыл җирлекләре бюджетларына күчерелә торган ачыкланмаган кертемнәр</w:t>
            </w:r>
          </w:p>
        </w:tc>
      </w:tr>
      <w:tr w:rsidR="00A145AE" w:rsidRPr="00105F44" w:rsidTr="00A145AE">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r w:rsidRPr="00105F44">
              <w:rPr>
                <w:rFonts w:ascii="Times New Roman" w:hAnsi="Times New Roman"/>
                <w:sz w:val="24"/>
                <w:szCs w:val="24"/>
              </w:rPr>
              <w:t>967</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rPr>
                <w:rFonts w:ascii="Times New Roman" w:hAnsi="Times New Roman"/>
                <w:sz w:val="24"/>
                <w:szCs w:val="24"/>
              </w:rPr>
            </w:pPr>
            <w:r w:rsidRPr="00105F44">
              <w:rPr>
                <w:rFonts w:ascii="Times New Roman" w:hAnsi="Times New Roman"/>
                <w:sz w:val="24"/>
                <w:szCs w:val="24"/>
              </w:rPr>
              <w:t>1 17 02020 10 0000 180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tabs>
                <w:tab w:val="left" w:pos="0"/>
              </w:tabs>
              <w:spacing w:after="0"/>
              <w:ind w:right="-82" w:hanging="12"/>
              <w:jc w:val="both"/>
              <w:rPr>
                <w:rFonts w:ascii="Times New Roman" w:hAnsi="Times New Roman"/>
                <w:sz w:val="24"/>
                <w:szCs w:val="24"/>
              </w:rPr>
            </w:pPr>
            <w:r w:rsidRPr="00105F44">
              <w:rPr>
                <w:rFonts w:ascii="Times New Roman" w:hAnsi="Times New Roman"/>
                <w:sz w:val="24"/>
                <w:szCs w:val="24"/>
                <w:shd w:val="clear" w:color="auto" w:fill="F7F8F9"/>
              </w:rPr>
              <w:t>Җирлекләр территорияләрендә урнашкан авыл хуҗалыгы җирләрен тартып алуга бәйле рәвештә авыл хуҗалыгы җитештерүе югалтуларын каплау (2008елның 1 гыйнварына кадәр барлыкка килгән йөкләмәләр буенча)</w:t>
            </w:r>
          </w:p>
        </w:tc>
      </w:tr>
      <w:tr w:rsidR="00A145AE" w:rsidRPr="00105F44" w:rsidTr="00A145AE">
        <w:trPr>
          <w:gridAfter w:val="1"/>
          <w:wAfter w:w="710" w:type="dxa"/>
          <w:jc w:val="center"/>
        </w:trPr>
        <w:tc>
          <w:tcPr>
            <w:tcW w:w="9895" w:type="dxa"/>
            <w:gridSpan w:val="3"/>
            <w:tcBorders>
              <w:top w:val="single" w:sz="4" w:space="0" w:color="auto"/>
              <w:left w:val="single" w:sz="4" w:space="0" w:color="auto"/>
              <w:bottom w:val="single" w:sz="4" w:space="0" w:color="auto"/>
              <w:right w:val="single" w:sz="4" w:space="0" w:color="auto"/>
            </w:tcBorders>
          </w:tcPr>
          <w:p w:rsidR="00A145AE" w:rsidRPr="00105F44" w:rsidRDefault="00A145AE" w:rsidP="00FB62B0">
            <w:pPr>
              <w:jc w:val="center"/>
              <w:rPr>
                <w:rFonts w:ascii="Times New Roman" w:hAnsi="Times New Roman"/>
                <w:b/>
                <w:sz w:val="24"/>
                <w:szCs w:val="24"/>
              </w:rPr>
            </w:pPr>
            <w:r w:rsidRPr="00105F44">
              <w:rPr>
                <w:rFonts w:ascii="Times New Roman" w:hAnsi="Times New Roman"/>
                <w:b/>
                <w:sz w:val="24"/>
                <w:szCs w:val="24"/>
                <w:shd w:val="clear" w:color="auto" w:fill="F7F8F9"/>
              </w:rPr>
              <w:t>Татарстан Республикасы Чүпрәле муниципаль районының финанс-бюджет палатасы</w:t>
            </w:r>
            <w:bookmarkStart w:id="0" w:name="_GoBack"/>
            <w:bookmarkEnd w:id="0"/>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1 08 04020 01 1000 110</w:t>
            </w:r>
          </w:p>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shd w:val="clear" w:color="auto" w:fill="F7F8F9"/>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 (тиешле түләү суммасы(яңадан исәпләү, недоимка һәм бурыч, шул исәптән юкка чыгарылган түләү буенча)</w:t>
            </w:r>
          </w:p>
        </w:tc>
      </w:tr>
      <w:tr w:rsidR="00A145AE" w:rsidRPr="00105F44" w:rsidTr="00A145AE">
        <w:trPr>
          <w:gridAfter w:val="1"/>
          <w:wAfter w:w="710" w:type="dxa"/>
          <w:trHeight w:val="1106"/>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right="-113"/>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1 08 04020 01 4000 110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Татарстан Республикасы Дәүләт Советы Аппаратының структур бүлекчәләре җитәкчеләре катнашында киңәшмә)</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1 11 02033 100000 120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бюджетларының вакытлыча ирекле акчаларын урнаштырудан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1 11 03050 10 0000 120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Ил эчендәге бюджет кредитлары бирүдән авыл җирлекләре бюджетлары хисабына алынган процентлар</w:t>
            </w:r>
          </w:p>
          <w:p w:rsidR="00A145AE" w:rsidRPr="00105F44" w:rsidRDefault="00A145AE" w:rsidP="00FB62B0">
            <w:pPr>
              <w:spacing w:after="0"/>
              <w:ind w:right="-82"/>
              <w:jc w:val="both"/>
              <w:rPr>
                <w:rFonts w:ascii="Times New Roman" w:hAnsi="Times New Roman"/>
                <w:sz w:val="24"/>
                <w:szCs w:val="24"/>
              </w:rPr>
            </w:pP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1 13 01995 10 0000 130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 акчаларын алучылар тарафыннан түләүле хезмәтләр күрсәтүдән (эшләрдән) башка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1 13 02065  10 0000130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мөлкәтен эксплуатацияләүгә бәйле чыгымнарны каплау тәртибендә керә торган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 xml:space="preserve">1 13 02995 10 0000 130 </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 чыгымнарын компенсацияләүдән башка керемнәр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1 16 02020 02 0000 140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tabs>
                <w:tab w:val="left" w:pos="4923"/>
              </w:tabs>
              <w:spacing w:after="0"/>
              <w:ind w:right="-82"/>
              <w:jc w:val="both"/>
              <w:rPr>
                <w:rFonts w:ascii="Times New Roman" w:hAnsi="Times New Roman"/>
                <w:sz w:val="24"/>
                <w:szCs w:val="24"/>
              </w:rPr>
            </w:pPr>
            <w:r w:rsidRPr="00105F44">
              <w:rPr>
                <w:rFonts w:ascii="Times New Roman" w:hAnsi="Times New Roman"/>
                <w:sz w:val="24"/>
                <w:szCs w:val="24"/>
              </w:rPr>
              <w:t>Административ хокук бозулар турында Россия Федерациясе субъектлары законнары белән билгеләнгән административ штрафлар муниципаль хокукый актларны бозган өчен</w:t>
            </w:r>
          </w:p>
        </w:tc>
      </w:tr>
      <w:tr w:rsidR="00A145AE" w:rsidRPr="00105F44" w:rsidTr="00A145AE">
        <w:trPr>
          <w:gridAfter w:val="1"/>
          <w:wAfter w:w="710" w:type="dxa"/>
          <w:trHeight w:val="1329"/>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1 16 10031 10 0000 140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Авыл җирлеге бюджеты акчаларын алучылар табыш алучы иминият очраклары туганда зыянны каплау</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1 16 07010 10 0000 140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Тәэмин итүче (подрядчы, башкаручы) тарафыннан муниципаль контрактта каралган, авыл җирлеге казна учреждениесе тарафыннан төзелгән муниципаль контрактта каралган йөкләмәләрне үтәү вакыты чыккан очракта түләнгән штрафлар, неустойкалар, пенялар</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rPr>
                <w:rFonts w:ascii="Times New Roman" w:hAnsi="Times New Roman"/>
                <w:sz w:val="24"/>
                <w:szCs w:val="24"/>
              </w:rPr>
            </w:pPr>
          </w:p>
          <w:p w:rsidR="00A145AE" w:rsidRPr="00105F44" w:rsidRDefault="00A145AE" w:rsidP="00FB62B0">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ind w:left="-58" w:right="-113"/>
              <w:jc w:val="center"/>
              <w:rPr>
                <w:rFonts w:ascii="Times New Roman" w:hAnsi="Times New Roman"/>
                <w:sz w:val="24"/>
                <w:szCs w:val="24"/>
              </w:rPr>
            </w:pPr>
          </w:p>
          <w:p w:rsidR="00A145AE" w:rsidRPr="00105F44" w:rsidRDefault="00A145AE" w:rsidP="00FB62B0">
            <w:pPr>
              <w:ind w:left="-58" w:right="-113"/>
              <w:jc w:val="center"/>
              <w:rPr>
                <w:rFonts w:ascii="Times New Roman" w:hAnsi="Times New Roman"/>
                <w:sz w:val="24"/>
                <w:szCs w:val="24"/>
              </w:rPr>
            </w:pPr>
            <w:r w:rsidRPr="00105F44">
              <w:rPr>
                <w:rFonts w:ascii="Times New Roman" w:hAnsi="Times New Roman"/>
                <w:sz w:val="24"/>
                <w:szCs w:val="24"/>
              </w:rPr>
              <w:t>1 16 10061 10 0000 140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FB62B0">
            <w:pPr>
              <w:spacing w:after="0"/>
              <w:ind w:right="-82"/>
              <w:jc w:val="both"/>
              <w:rPr>
                <w:rFonts w:ascii="Times New Roman" w:hAnsi="Times New Roman"/>
                <w:sz w:val="24"/>
                <w:szCs w:val="24"/>
              </w:rPr>
            </w:pPr>
            <w:r w:rsidRPr="00105F44">
              <w:rPr>
                <w:rFonts w:ascii="Times New Roman" w:hAnsi="Times New Roman"/>
                <w:sz w:val="24"/>
                <w:szCs w:val="24"/>
              </w:rPr>
              <w:t>Муниципаль контрактның муниципаль авыл җирлеге (муниципаль казна учреждениесе) муниципаль органы (муниципаль юл фонды акчалары исәбеннән финанслана торган муниципаль контракттан тыш) белән төзелештән качып калуга китерелгән зыянны каплау максатларында түләүләр (муниципаль контракттан тыш)</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rPr>
                <w:rFonts w:ascii="Times New Roman" w:hAnsi="Times New Roman"/>
                <w:sz w:val="24"/>
                <w:szCs w:val="24"/>
              </w:rPr>
            </w:pPr>
          </w:p>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left="-58" w:right="-113"/>
              <w:jc w:val="center"/>
              <w:rPr>
                <w:rFonts w:ascii="Times New Roman" w:hAnsi="Times New Roman"/>
                <w:sz w:val="24"/>
                <w:szCs w:val="24"/>
              </w:rPr>
            </w:pPr>
          </w:p>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1 16 10100 10 0000 140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Бюджет акчаларын законсыз яки максатсыз файдалану нәтиҗәсендә китерелгән зыянны түләттерүгә (авыл җирлекләре бюджетлары өлешендә)</w:t>
            </w:r>
          </w:p>
        </w:tc>
      </w:tr>
      <w:tr w:rsidR="00A145AE" w:rsidRPr="00105F44" w:rsidTr="00A145AE">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rPr>
                <w:rFonts w:ascii="Times New Roman" w:hAnsi="Times New Roman"/>
                <w:sz w:val="24"/>
                <w:szCs w:val="24"/>
              </w:rPr>
            </w:pPr>
          </w:p>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left="-58" w:right="-113"/>
              <w:jc w:val="center"/>
              <w:rPr>
                <w:rFonts w:ascii="Times New Roman" w:hAnsi="Times New Roman"/>
                <w:sz w:val="24"/>
                <w:szCs w:val="24"/>
              </w:rPr>
            </w:pPr>
          </w:p>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1 16 10123 01 0000 140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2020 елның 1 гыйнварына кадәр барлыкка килгән бурычларны түләү исәбенә керә торган акчалата түләтүләрдән (штрафлардан) керемнәр 2020 елның 1 гыйнварына кадәр гамәлдә булган нормативлар буенча муниципаль берәмлек бюджетына күчерелергә тиеш</w:t>
            </w:r>
          </w:p>
        </w:tc>
      </w:tr>
      <w:tr w:rsidR="00A145AE" w:rsidRPr="00105F44" w:rsidTr="00A145AE">
        <w:trPr>
          <w:gridAfter w:val="1"/>
          <w:wAfter w:w="710" w:type="dxa"/>
          <w:trHeight w:val="1520"/>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rPr>
                <w:rFonts w:ascii="Times New Roman" w:hAnsi="Times New Roman"/>
                <w:sz w:val="24"/>
                <w:szCs w:val="24"/>
              </w:rPr>
            </w:pPr>
          </w:p>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left="-58" w:right="-113"/>
              <w:jc w:val="center"/>
              <w:rPr>
                <w:rFonts w:ascii="Times New Roman" w:hAnsi="Times New Roman"/>
                <w:sz w:val="24"/>
                <w:szCs w:val="24"/>
              </w:rPr>
            </w:pPr>
          </w:p>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1 17 01050 10 0000 180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pStyle w:val="ConsPlusNormal"/>
              <w:ind w:firstLine="0"/>
              <w:jc w:val="both"/>
              <w:rPr>
                <w:rFonts w:ascii="Times New Roman" w:hAnsi="Times New Roman" w:cs="Times New Roman"/>
                <w:sz w:val="24"/>
                <w:szCs w:val="24"/>
              </w:rPr>
            </w:pPr>
            <w:r w:rsidRPr="00105F44">
              <w:rPr>
                <w:rFonts w:ascii="Times New Roman" w:hAnsi="Times New Roman" w:cs="Times New Roman"/>
                <w:sz w:val="24"/>
                <w:szCs w:val="24"/>
              </w:rPr>
              <w:t>Авыл җирлекләре бюджетларына күчерелә торган ачыкланмаган түләүләр</w:t>
            </w:r>
          </w:p>
        </w:tc>
      </w:tr>
      <w:tr w:rsidR="00A145AE" w:rsidRPr="00105F44" w:rsidTr="00A145AE">
        <w:trPr>
          <w:gridAfter w:val="1"/>
          <w:wAfter w:w="710" w:type="dxa"/>
          <w:trHeight w:val="928"/>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rPr>
                <w:rFonts w:ascii="Times New Roman" w:hAnsi="Times New Roman"/>
                <w:sz w:val="24"/>
                <w:szCs w:val="24"/>
              </w:rPr>
            </w:pPr>
          </w:p>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left="-58" w:right="-113"/>
              <w:jc w:val="center"/>
              <w:rPr>
                <w:rFonts w:ascii="Times New Roman" w:hAnsi="Times New Roman"/>
                <w:sz w:val="24"/>
                <w:szCs w:val="24"/>
              </w:rPr>
            </w:pPr>
          </w:p>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1 17 05050  10 0000 180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бюджетларының салым булмаган башка керемнәре</w:t>
            </w:r>
          </w:p>
        </w:tc>
      </w:tr>
      <w:tr w:rsidR="00A145AE" w:rsidRPr="00105F44" w:rsidTr="00A145AE">
        <w:trPr>
          <w:gridAfter w:val="1"/>
          <w:wAfter w:w="710" w:type="dxa"/>
          <w:trHeight w:val="982"/>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rPr>
                <w:rFonts w:ascii="Times New Roman" w:hAnsi="Times New Roman"/>
                <w:sz w:val="24"/>
                <w:szCs w:val="24"/>
              </w:rPr>
            </w:pPr>
          </w:p>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left="-58" w:right="-113"/>
              <w:jc w:val="center"/>
              <w:rPr>
                <w:rFonts w:ascii="Times New Roman" w:hAnsi="Times New Roman"/>
                <w:sz w:val="24"/>
                <w:szCs w:val="24"/>
              </w:rPr>
            </w:pPr>
          </w:p>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1 17 14030 10  0000 150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tabs>
                <w:tab w:val="left" w:pos="2805"/>
              </w:tabs>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бюджетларына күчерелә торган үзара салым акчалары</w:t>
            </w:r>
          </w:p>
        </w:tc>
      </w:tr>
      <w:tr w:rsidR="00A145AE" w:rsidRPr="00105F44" w:rsidTr="00A145AE">
        <w:trPr>
          <w:trHeight w:val="982"/>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2 02 16001 10 0000 150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Муниципаль районнар бюджетларыннан бюджет тәэмин ителешен тигезләүгә җирлекләр бюджетларына дотацияләр</w:t>
            </w:r>
          </w:p>
        </w:tc>
        <w:tc>
          <w:tcPr>
            <w:tcW w:w="710" w:type="dxa"/>
          </w:tcPr>
          <w:p w:rsidR="00A145AE" w:rsidRPr="00105F44" w:rsidRDefault="00A145AE" w:rsidP="00265707">
            <w:pPr>
              <w:spacing w:after="0"/>
              <w:jc w:val="center"/>
              <w:rPr>
                <w:rFonts w:ascii="Times New Roman" w:hAnsi="Times New Roman"/>
                <w:snapToGrid w:val="0"/>
                <w:sz w:val="24"/>
                <w:szCs w:val="24"/>
              </w:rPr>
            </w:pPr>
          </w:p>
        </w:tc>
      </w:tr>
      <w:tr w:rsidR="00A145AE" w:rsidRPr="00105F44" w:rsidTr="00A145AE">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2 02 29900 10 0000 150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 xml:space="preserve">Җирле авыл җирлекләре бюджетларына субсидияләр </w:t>
            </w:r>
          </w:p>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бюджет</w:t>
            </w:r>
          </w:p>
        </w:tc>
      </w:tr>
      <w:tr w:rsidR="00A145AE" w:rsidRPr="00105F44" w:rsidTr="00A145AE">
        <w:trPr>
          <w:gridAfter w:val="1"/>
          <w:wAfter w:w="710" w:type="dxa"/>
          <w:trHeight w:val="1260"/>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2 02 29999 10 0000 150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бюджетларына башка субсидияләр</w:t>
            </w:r>
          </w:p>
        </w:tc>
      </w:tr>
      <w:tr w:rsidR="00A145AE" w:rsidRPr="00105F44" w:rsidTr="00A145AE">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 xml:space="preserve">             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2 02 35118 10 0000 150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Хәрби комиссариатлары булмаган территорияләрдә беренчел хәрби исәпкә алуны гамәлгә ашыру өчен авыл җирлекләре бюджетларына субвенцияләр</w:t>
            </w:r>
          </w:p>
        </w:tc>
      </w:tr>
      <w:tr w:rsidR="00A145AE" w:rsidRPr="00105F44" w:rsidTr="00A145AE">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2 02 45160 10 0000 150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p w:rsidR="00A145AE" w:rsidRPr="00105F44" w:rsidRDefault="00A145AE" w:rsidP="00265707">
            <w:pPr>
              <w:jc w:val="center"/>
              <w:rPr>
                <w:rFonts w:ascii="Times New Roman" w:hAnsi="Times New Roman"/>
                <w:sz w:val="24"/>
                <w:szCs w:val="24"/>
              </w:rPr>
            </w:pPr>
          </w:p>
        </w:tc>
      </w:tr>
      <w:tr w:rsidR="00A145AE" w:rsidRPr="00105F44" w:rsidTr="00A145AE">
        <w:trPr>
          <w:gridAfter w:val="1"/>
          <w:wAfter w:w="710" w:type="dxa"/>
          <w:trHeight w:val="1663"/>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2 04 05099 10 0000 150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Дәүләтнеке булмаган оешмалардан авыл җирлекләре бюджетларына башка түләүләр</w:t>
            </w:r>
          </w:p>
        </w:tc>
      </w:tr>
      <w:tr w:rsidR="00A145AE" w:rsidRPr="00105F44" w:rsidTr="00A145AE">
        <w:trPr>
          <w:gridAfter w:val="1"/>
          <w:wAfter w:w="710" w:type="dxa"/>
          <w:trHeight w:val="909"/>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2 07 05030 10 0000 150</w:t>
            </w: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Авыл җирлекләре бюджетларына башка төрле түләүләр</w:t>
            </w:r>
          </w:p>
        </w:tc>
      </w:tr>
      <w:tr w:rsidR="00A145AE" w:rsidRPr="00105F44" w:rsidTr="00A145AE">
        <w:trPr>
          <w:gridAfter w:val="1"/>
          <w:wAfter w:w="710" w:type="dxa"/>
          <w:trHeight w:val="2823"/>
          <w:jc w:val="center"/>
        </w:trPr>
        <w:tc>
          <w:tcPr>
            <w:tcW w:w="103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rPr>
                <w:rFonts w:ascii="Times New Roman" w:hAnsi="Times New Roman"/>
                <w:sz w:val="24"/>
                <w:szCs w:val="24"/>
              </w:rPr>
            </w:pPr>
            <w:r w:rsidRPr="00105F44">
              <w:rPr>
                <w:rFonts w:ascii="Times New Roman" w:hAnsi="Times New Roman"/>
                <w:sz w:val="24"/>
                <w:szCs w:val="24"/>
              </w:rPr>
              <w:lastRenderedPageBreak/>
              <w:t>992</w:t>
            </w:r>
          </w:p>
        </w:tc>
        <w:tc>
          <w:tcPr>
            <w:tcW w:w="252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left="-58" w:right="-113"/>
              <w:jc w:val="center"/>
              <w:rPr>
                <w:rFonts w:ascii="Times New Roman" w:hAnsi="Times New Roman"/>
                <w:sz w:val="24"/>
                <w:szCs w:val="24"/>
              </w:rPr>
            </w:pPr>
            <w:r w:rsidRPr="00105F44">
              <w:rPr>
                <w:rFonts w:ascii="Times New Roman" w:hAnsi="Times New Roman"/>
                <w:sz w:val="24"/>
                <w:szCs w:val="24"/>
              </w:rPr>
              <w:t>208 05000 10 0000 150</w:t>
            </w:r>
          </w:p>
          <w:p w:rsidR="00A145AE" w:rsidRPr="00105F44" w:rsidRDefault="00A145AE" w:rsidP="00265707">
            <w:pPr>
              <w:ind w:left="-58" w:right="-113"/>
              <w:jc w:val="center"/>
              <w:rPr>
                <w:rFonts w:ascii="Times New Roman" w:hAnsi="Times New Roman"/>
                <w:sz w:val="24"/>
                <w:szCs w:val="24"/>
              </w:rPr>
            </w:pP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Артык түләнгән яисә артык алынган салымнар, җыемнар һәм башка түләүләр суммаларын кире кайтаруны (зачетны) гамәлгә ашыру өчен авыл җирлекләре бюджетларыннан (җирлекләр бюджетларына) күчерелгән акчалар, шулай ук мондый кире кайтаруны үз вакытында башкармаган өчен процентлар суммалары һәм артык алынган суммаларга исәпләнгән процентлар суммалары</w:t>
            </w:r>
          </w:p>
          <w:p w:rsidR="00A145AE" w:rsidRPr="00105F44" w:rsidRDefault="00A145AE" w:rsidP="00265707">
            <w:pPr>
              <w:tabs>
                <w:tab w:val="left" w:pos="4657"/>
              </w:tabs>
              <w:rPr>
                <w:rFonts w:ascii="Times New Roman" w:hAnsi="Times New Roman"/>
                <w:sz w:val="24"/>
                <w:szCs w:val="24"/>
              </w:rPr>
            </w:pPr>
          </w:p>
        </w:tc>
      </w:tr>
      <w:tr w:rsidR="00A145AE" w:rsidRPr="00105F44" w:rsidTr="00A145AE">
        <w:trPr>
          <w:gridAfter w:val="1"/>
          <w:wAfter w:w="710" w:type="dxa"/>
          <w:trHeight w:val="1018"/>
          <w:jc w:val="center"/>
        </w:trPr>
        <w:tc>
          <w:tcPr>
            <w:tcW w:w="103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line="240" w:lineRule="atLeast"/>
              <w:ind w:left="108"/>
              <w:rPr>
                <w:rFonts w:ascii="Times New Roman" w:hAnsi="Times New Roman"/>
                <w:sz w:val="24"/>
                <w:szCs w:val="24"/>
              </w:rPr>
            </w:pPr>
          </w:p>
          <w:p w:rsidR="00A145AE" w:rsidRPr="00105F44" w:rsidRDefault="00A145AE" w:rsidP="00265707">
            <w:pPr>
              <w:spacing w:line="240" w:lineRule="atLeast"/>
              <w:ind w:left="108"/>
              <w:rPr>
                <w:rFonts w:ascii="Times New Roman" w:hAnsi="Times New Roman"/>
                <w:sz w:val="24"/>
                <w:szCs w:val="24"/>
              </w:rPr>
            </w:pPr>
            <w:r w:rsidRPr="00105F44">
              <w:rPr>
                <w:rFonts w:ascii="Times New Roman" w:hAnsi="Times New Roman"/>
                <w:sz w:val="24"/>
                <w:szCs w:val="24"/>
              </w:rPr>
              <w:t xml:space="preserve">  992</w:t>
            </w:r>
          </w:p>
          <w:p w:rsidR="00A145AE" w:rsidRPr="00105F44" w:rsidRDefault="00A145AE" w:rsidP="00265707">
            <w:pPr>
              <w:spacing w:line="240" w:lineRule="atLeast"/>
              <w:ind w:left="108"/>
              <w:rPr>
                <w:rFonts w:ascii="Times New Roman" w:hAnsi="Times New Roman"/>
                <w:sz w:val="24"/>
                <w:szCs w:val="24"/>
              </w:rPr>
            </w:pPr>
          </w:p>
        </w:tc>
        <w:tc>
          <w:tcPr>
            <w:tcW w:w="252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left="-58" w:right="-113"/>
              <w:rPr>
                <w:rFonts w:ascii="Times New Roman" w:hAnsi="Times New Roman"/>
                <w:sz w:val="24"/>
                <w:szCs w:val="24"/>
              </w:rPr>
            </w:pPr>
          </w:p>
          <w:p w:rsidR="00A145AE" w:rsidRPr="00105F44" w:rsidRDefault="00A145AE" w:rsidP="00265707">
            <w:pPr>
              <w:ind w:left="-58" w:right="-113"/>
              <w:rPr>
                <w:rFonts w:ascii="Times New Roman" w:hAnsi="Times New Roman"/>
                <w:sz w:val="24"/>
                <w:szCs w:val="24"/>
              </w:rPr>
            </w:pPr>
            <w:r w:rsidRPr="00105F44">
              <w:rPr>
                <w:rFonts w:ascii="Times New Roman" w:hAnsi="Times New Roman"/>
                <w:sz w:val="24"/>
                <w:szCs w:val="24"/>
              </w:rPr>
              <w:t xml:space="preserve"> 219 60010 10 0000 150 </w:t>
            </w:r>
          </w:p>
          <w:p w:rsidR="00A145AE" w:rsidRPr="00105F44" w:rsidRDefault="00A145AE" w:rsidP="00265707">
            <w:pPr>
              <w:spacing w:line="240" w:lineRule="atLeast"/>
              <w:ind w:left="-58" w:right="-113"/>
              <w:jc w:val="both"/>
              <w:rPr>
                <w:rFonts w:ascii="Times New Roman" w:hAnsi="Times New Roman"/>
                <w:sz w:val="24"/>
                <w:szCs w:val="24"/>
              </w:rPr>
            </w:pPr>
          </w:p>
        </w:tc>
        <w:tc>
          <w:tcPr>
            <w:tcW w:w="6339"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spacing w:after="0"/>
              <w:ind w:right="-82"/>
              <w:jc w:val="both"/>
              <w:rPr>
                <w:rFonts w:ascii="Times New Roman" w:hAnsi="Times New Roman"/>
                <w:sz w:val="24"/>
                <w:szCs w:val="24"/>
              </w:rPr>
            </w:pPr>
            <w:r w:rsidRPr="00105F44">
              <w:rPr>
                <w:rFonts w:ascii="Times New Roman" w:hAnsi="Times New Roman"/>
                <w:sz w:val="24"/>
                <w:szCs w:val="24"/>
              </w:rPr>
              <w:t>Максатчан билгеләнештәге субсидияләр, субвенцияләр һәм башка бюджетара трансфертларның калган өлешен авыл җирлекләре бюджетларыннан кире кайтару</w:t>
            </w:r>
          </w:p>
        </w:tc>
      </w:tr>
    </w:tbl>
    <w:p w:rsidR="00A145AE" w:rsidRPr="00105F44" w:rsidRDefault="00A145AE" w:rsidP="00A145AE">
      <w:pPr>
        <w:widowControl w:val="0"/>
        <w:overflowPunct w:val="0"/>
        <w:autoSpaceDE w:val="0"/>
        <w:autoSpaceDN w:val="0"/>
        <w:adjustRightInd w:val="0"/>
        <w:spacing w:line="168" w:lineRule="auto"/>
        <w:jc w:val="both"/>
        <w:textAlignment w:val="baseline"/>
        <w:rPr>
          <w:rFonts w:ascii="Times New Roman" w:hAnsi="Times New Roman"/>
          <w:sz w:val="24"/>
          <w:szCs w:val="24"/>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Default="00A145AE" w:rsidP="00A145AE">
      <w:pPr>
        <w:pStyle w:val="1"/>
        <w:ind w:left="4956" w:firstLine="708"/>
        <w:jc w:val="right"/>
        <w:rPr>
          <w:sz w:val="24"/>
          <w:szCs w:val="24"/>
          <w:shd w:val="clear" w:color="auto" w:fill="F7F8F9"/>
        </w:rPr>
      </w:pPr>
    </w:p>
    <w:p w:rsidR="00A145AE" w:rsidRPr="00105F44" w:rsidRDefault="00A145AE" w:rsidP="00A145AE">
      <w:pPr>
        <w:pStyle w:val="1"/>
        <w:ind w:left="4956" w:firstLine="708"/>
        <w:jc w:val="right"/>
        <w:rPr>
          <w:sz w:val="24"/>
          <w:szCs w:val="24"/>
        </w:rPr>
      </w:pPr>
      <w:r>
        <w:rPr>
          <w:sz w:val="24"/>
          <w:szCs w:val="24"/>
          <w:shd w:val="clear" w:color="auto" w:fill="F7F8F9"/>
          <w:lang w:val="tt-RU"/>
        </w:rPr>
        <w:lastRenderedPageBreak/>
        <w:t>2</w:t>
      </w:r>
      <w:r w:rsidRPr="00A145AE">
        <w:rPr>
          <w:sz w:val="24"/>
          <w:szCs w:val="24"/>
          <w:shd w:val="clear" w:color="auto" w:fill="F7F8F9"/>
          <w:lang w:val="tt-RU"/>
        </w:rPr>
        <w:t xml:space="preserve"> </w:t>
      </w:r>
      <w:r w:rsidRPr="00105F44">
        <w:rPr>
          <w:sz w:val="24"/>
          <w:szCs w:val="24"/>
          <w:shd w:val="clear" w:color="auto" w:fill="F7F8F9"/>
          <w:lang w:val="tt-RU"/>
        </w:rPr>
        <w:t xml:space="preserve">нче кушымта «Бюджет турында» Совет карарына </w:t>
      </w:r>
      <w:r w:rsidRPr="00105F44">
        <w:rPr>
          <w:color w:val="333333"/>
          <w:sz w:val="24"/>
          <w:szCs w:val="24"/>
          <w:lang w:val="tt-RU"/>
        </w:rPr>
        <w:t>Яңа Борындык</w:t>
      </w:r>
      <w:r w:rsidRPr="00105F44">
        <w:rPr>
          <w:sz w:val="24"/>
          <w:szCs w:val="24"/>
          <w:shd w:val="clear" w:color="auto" w:fill="F7F8F9"/>
          <w:lang w:val="tt-RU"/>
        </w:rPr>
        <w:t xml:space="preserve"> авыл җирлеге Чүпрәле муниципаль районы 202</w:t>
      </w:r>
      <w:r>
        <w:rPr>
          <w:sz w:val="24"/>
          <w:szCs w:val="24"/>
          <w:shd w:val="clear" w:color="auto" w:fill="F7F8F9"/>
          <w:lang w:val="tt-RU"/>
        </w:rPr>
        <w:t>2</w:t>
      </w:r>
      <w:r w:rsidRPr="00105F44">
        <w:rPr>
          <w:sz w:val="24"/>
          <w:szCs w:val="24"/>
          <w:shd w:val="clear" w:color="auto" w:fill="F7F8F9"/>
          <w:lang w:val="tt-RU"/>
        </w:rPr>
        <w:t xml:space="preserve"> елга Татарстан Республикасы һәм план чоры 202</w:t>
      </w:r>
      <w:r>
        <w:rPr>
          <w:sz w:val="24"/>
          <w:szCs w:val="24"/>
          <w:shd w:val="clear" w:color="auto" w:fill="F7F8F9"/>
          <w:lang w:val="tt-RU"/>
        </w:rPr>
        <w:t>3</w:t>
      </w:r>
      <w:r w:rsidRPr="00105F44">
        <w:rPr>
          <w:sz w:val="24"/>
          <w:szCs w:val="24"/>
          <w:shd w:val="clear" w:color="auto" w:fill="F7F8F9"/>
          <w:lang w:val="tt-RU"/>
        </w:rPr>
        <w:t xml:space="preserve"> һәм 202</w:t>
      </w:r>
      <w:r>
        <w:rPr>
          <w:sz w:val="24"/>
          <w:szCs w:val="24"/>
          <w:shd w:val="clear" w:color="auto" w:fill="F7F8F9"/>
          <w:lang w:val="tt-RU"/>
        </w:rPr>
        <w:t>4</w:t>
      </w:r>
      <w:r w:rsidRPr="00105F44">
        <w:rPr>
          <w:sz w:val="24"/>
          <w:szCs w:val="24"/>
          <w:shd w:val="clear" w:color="auto" w:fill="F7F8F9"/>
          <w:lang w:val="tt-RU"/>
        </w:rPr>
        <w:t xml:space="preserve"> еллар» № </w:t>
      </w:r>
      <w:r>
        <w:rPr>
          <w:sz w:val="24"/>
          <w:szCs w:val="24"/>
          <w:shd w:val="clear" w:color="auto" w:fill="F7F8F9"/>
          <w:lang w:val="tt-RU"/>
        </w:rPr>
        <w:t>19</w:t>
      </w:r>
      <w:r w:rsidRPr="00105F44">
        <w:rPr>
          <w:sz w:val="24"/>
          <w:szCs w:val="24"/>
          <w:shd w:val="clear" w:color="auto" w:fill="F7F8F9"/>
          <w:lang w:val="tt-RU"/>
        </w:rPr>
        <w:t xml:space="preserve"> 202</w:t>
      </w:r>
      <w:r>
        <w:rPr>
          <w:sz w:val="24"/>
          <w:szCs w:val="24"/>
          <w:shd w:val="clear" w:color="auto" w:fill="F7F8F9"/>
          <w:lang w:val="tt-RU"/>
        </w:rPr>
        <w:t>1</w:t>
      </w:r>
      <w:r w:rsidRPr="00105F44">
        <w:rPr>
          <w:sz w:val="24"/>
          <w:szCs w:val="24"/>
          <w:shd w:val="clear" w:color="auto" w:fill="F7F8F9"/>
          <w:lang w:val="tt-RU"/>
        </w:rPr>
        <w:t xml:space="preserve"> елның </w:t>
      </w:r>
      <w:r>
        <w:rPr>
          <w:sz w:val="24"/>
          <w:szCs w:val="24"/>
          <w:shd w:val="clear" w:color="auto" w:fill="F7F8F9"/>
          <w:lang w:val="tt-RU"/>
        </w:rPr>
        <w:t>16 ноя</w:t>
      </w:r>
      <w:r w:rsidRPr="00105F44">
        <w:rPr>
          <w:sz w:val="24"/>
          <w:szCs w:val="24"/>
          <w:shd w:val="clear" w:color="auto" w:fill="F7F8F9"/>
          <w:lang w:val="tt-RU"/>
        </w:rPr>
        <w:t>брендәге</w:t>
      </w:r>
    </w:p>
    <w:p w:rsidR="00A145AE" w:rsidRPr="00105F44" w:rsidRDefault="00A145AE" w:rsidP="00A145AE">
      <w:pPr>
        <w:pStyle w:val="af3"/>
        <w:ind w:left="4962" w:right="-82" w:hanging="2268"/>
        <w:jc w:val="left"/>
        <w:rPr>
          <w:sz w:val="24"/>
          <w:szCs w:val="24"/>
        </w:rPr>
      </w:pPr>
      <w:r w:rsidRPr="00105F44">
        <w:rPr>
          <w:b w:val="0"/>
          <w:sz w:val="24"/>
          <w:szCs w:val="24"/>
        </w:rPr>
        <w:t xml:space="preserve"> </w:t>
      </w:r>
    </w:p>
    <w:p w:rsidR="00A145AE" w:rsidRPr="00105F44" w:rsidRDefault="00A145AE" w:rsidP="00A145AE">
      <w:pPr>
        <w:spacing w:after="0"/>
        <w:ind w:right="-82"/>
        <w:jc w:val="center"/>
        <w:rPr>
          <w:rFonts w:ascii="Times New Roman" w:hAnsi="Times New Roman"/>
          <w:b/>
          <w:sz w:val="24"/>
          <w:szCs w:val="24"/>
        </w:rPr>
      </w:pPr>
      <w:r w:rsidRPr="00105F44">
        <w:rPr>
          <w:rFonts w:ascii="Times New Roman" w:hAnsi="Times New Roman"/>
          <w:sz w:val="24"/>
          <w:szCs w:val="24"/>
          <w:shd w:val="clear" w:color="auto" w:fill="F7F8F9"/>
        </w:rPr>
        <w:t xml:space="preserve">Финанслауның төп администраторлары исемлеге Татарстан Республикасы Чүпрәле муниципаль </w:t>
      </w:r>
      <w:r w:rsidRPr="00105F44">
        <w:rPr>
          <w:rFonts w:ascii="Times New Roman" w:hAnsi="Times New Roman" w:cs="Times New Roman"/>
          <w:sz w:val="24"/>
          <w:szCs w:val="24"/>
          <w:shd w:val="clear" w:color="auto" w:fill="F7F8F9"/>
        </w:rPr>
        <w:t xml:space="preserve">районының </w:t>
      </w:r>
      <w:r w:rsidRPr="00105F44">
        <w:rPr>
          <w:rFonts w:ascii="Times New Roman" w:hAnsi="Times New Roman" w:cs="Times New Roman"/>
          <w:color w:val="333333"/>
          <w:sz w:val="24"/>
          <w:szCs w:val="24"/>
          <w:lang w:val="tt-RU"/>
        </w:rPr>
        <w:t>Яңа Борындык</w:t>
      </w:r>
      <w:r w:rsidRPr="00105F44">
        <w:rPr>
          <w:rFonts w:ascii="Times New Roman" w:hAnsi="Times New Roman" w:cs="Times New Roman"/>
          <w:sz w:val="24"/>
          <w:szCs w:val="24"/>
          <w:shd w:val="clear" w:color="auto" w:fill="F7F8F9"/>
        </w:rPr>
        <w:t xml:space="preserve"> авыл</w:t>
      </w:r>
      <w:r w:rsidRPr="00105F44">
        <w:rPr>
          <w:rFonts w:ascii="Times New Roman" w:hAnsi="Times New Roman"/>
          <w:sz w:val="24"/>
          <w:szCs w:val="24"/>
          <w:shd w:val="clear" w:color="auto" w:fill="F7F8F9"/>
        </w:rPr>
        <w:t xml:space="preserve"> җирлеге бюджеты кытлыгы</w:t>
      </w:r>
    </w:p>
    <w:p w:rsidR="00A145AE" w:rsidRPr="00105F44" w:rsidRDefault="00A145AE" w:rsidP="00A145AE">
      <w:pPr>
        <w:spacing w:after="0"/>
        <w:ind w:right="-82"/>
        <w:jc w:val="center"/>
        <w:rPr>
          <w:rFonts w:ascii="Times New Roman" w:hAnsi="Times New Roman"/>
          <w:b/>
          <w:sz w:val="24"/>
          <w:szCs w:val="24"/>
        </w:rPr>
      </w:pPr>
    </w:p>
    <w:tbl>
      <w:tblPr>
        <w:tblW w:w="10349" w:type="dxa"/>
        <w:tblInd w:w="-176" w:type="dxa"/>
        <w:tblLayout w:type="fixed"/>
        <w:tblLook w:val="01E0" w:firstRow="1" w:lastRow="1" w:firstColumn="1" w:lastColumn="1" w:noHBand="0" w:noVBand="0"/>
      </w:tblPr>
      <w:tblGrid>
        <w:gridCol w:w="710"/>
        <w:gridCol w:w="2976"/>
        <w:gridCol w:w="17"/>
        <w:gridCol w:w="6646"/>
      </w:tblGrid>
      <w:tr w:rsidR="00A145AE" w:rsidRPr="00105F44" w:rsidTr="00265707">
        <w:tc>
          <w:tcPr>
            <w:tcW w:w="710"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spacing w:after="0"/>
              <w:ind w:right="-82"/>
              <w:jc w:val="center"/>
              <w:rPr>
                <w:rFonts w:ascii="Times New Roman" w:hAnsi="Times New Roman"/>
                <w:sz w:val="24"/>
                <w:szCs w:val="24"/>
              </w:rPr>
            </w:pPr>
            <w:r w:rsidRPr="00105F44">
              <w:rPr>
                <w:rFonts w:ascii="Times New Roman" w:hAnsi="Times New Roman"/>
                <w:sz w:val="24"/>
                <w:szCs w:val="24"/>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ind w:right="-82"/>
              <w:jc w:val="center"/>
              <w:rPr>
                <w:rFonts w:ascii="Times New Roman" w:hAnsi="Times New Roman"/>
                <w:sz w:val="24"/>
                <w:szCs w:val="24"/>
              </w:rPr>
            </w:pPr>
            <w:r w:rsidRPr="00105F44">
              <w:rPr>
                <w:rFonts w:ascii="Times New Roman" w:hAnsi="Times New Roman"/>
                <w:sz w:val="24"/>
                <w:szCs w:val="24"/>
                <w:shd w:val="clear" w:color="auto" w:fill="F7F8F9"/>
              </w:rPr>
              <w:t>Чыганаклар төркеме, төркемчәсе, статьясы һәм төре коды</w:t>
            </w:r>
          </w:p>
        </w:tc>
        <w:tc>
          <w:tcPr>
            <w:tcW w:w="6646" w:type="dxa"/>
            <w:tcBorders>
              <w:top w:val="single" w:sz="4" w:space="0" w:color="auto"/>
              <w:left w:val="single" w:sz="4" w:space="0" w:color="auto"/>
              <w:bottom w:val="single" w:sz="4" w:space="0" w:color="auto"/>
              <w:right w:val="single" w:sz="4" w:space="0" w:color="auto"/>
            </w:tcBorders>
            <w:vAlign w:val="center"/>
          </w:tcPr>
          <w:p w:rsidR="00A145AE" w:rsidRPr="00105F44" w:rsidRDefault="00A145AE" w:rsidP="00265707">
            <w:pPr>
              <w:shd w:val="clear" w:color="auto" w:fill="F7F8F9"/>
              <w:spacing w:after="0" w:line="240" w:lineRule="auto"/>
              <w:jc w:val="center"/>
              <w:textAlignment w:val="baseline"/>
              <w:rPr>
                <w:rFonts w:ascii="Times New Roman" w:eastAsia="Times New Roman" w:hAnsi="Times New Roman"/>
                <w:sz w:val="24"/>
                <w:szCs w:val="24"/>
                <w:lang w:eastAsia="ru-RU"/>
              </w:rPr>
            </w:pPr>
            <w:r w:rsidRPr="00105F44">
              <w:rPr>
                <w:rFonts w:ascii="Times New Roman" w:eastAsia="Times New Roman" w:hAnsi="Times New Roman"/>
                <w:sz w:val="24"/>
                <w:szCs w:val="24"/>
                <w:lang w:eastAsia="ru-RU"/>
              </w:rPr>
              <w:t>Күрсәткеч исеме</w:t>
            </w:r>
          </w:p>
          <w:p w:rsidR="00A145AE" w:rsidRPr="00105F44" w:rsidRDefault="00A145AE" w:rsidP="00265707">
            <w:pPr>
              <w:ind w:right="-82"/>
              <w:jc w:val="center"/>
              <w:rPr>
                <w:rFonts w:ascii="Times New Roman" w:hAnsi="Times New Roman"/>
                <w:sz w:val="24"/>
                <w:szCs w:val="24"/>
              </w:rPr>
            </w:pPr>
          </w:p>
        </w:tc>
      </w:tr>
      <w:tr w:rsidR="00A145AE" w:rsidRPr="00105F44" w:rsidTr="00265707">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jc w:val="center"/>
              <w:rPr>
                <w:rFonts w:ascii="Times New Roman" w:hAnsi="Times New Roman"/>
                <w:sz w:val="24"/>
                <w:szCs w:val="24"/>
              </w:rPr>
            </w:pPr>
            <w:r w:rsidRPr="00105F44">
              <w:rPr>
                <w:rFonts w:ascii="Times New Roman" w:hAnsi="Times New Roman"/>
                <w:sz w:val="24"/>
                <w:szCs w:val="24"/>
                <w:shd w:val="clear" w:color="auto" w:fill="F7F8F9"/>
              </w:rPr>
              <w:t>Татарстан Республикасы Чүпрәле муниципаль районының финанс-бюджет палатасы</w:t>
            </w:r>
          </w:p>
        </w:tc>
      </w:tr>
      <w:tr w:rsidR="00A145AE" w:rsidRPr="00105F44" w:rsidTr="00265707">
        <w:trPr>
          <w:trHeight w:val="421"/>
        </w:trPr>
        <w:tc>
          <w:tcPr>
            <w:tcW w:w="71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jc w:val="center"/>
              <w:rPr>
                <w:rFonts w:ascii="Times New Roman" w:hAnsi="Times New Roman"/>
                <w:sz w:val="24"/>
                <w:szCs w:val="24"/>
              </w:rPr>
            </w:pPr>
            <w:r w:rsidRPr="00105F44">
              <w:rPr>
                <w:rFonts w:ascii="Times New Roman" w:hAnsi="Times New Roman"/>
                <w:sz w:val="24"/>
                <w:szCs w:val="24"/>
              </w:rPr>
              <w:t>992</w:t>
            </w:r>
          </w:p>
        </w:tc>
        <w:tc>
          <w:tcPr>
            <w:tcW w:w="297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rPr>
                <w:rFonts w:ascii="Times New Roman" w:hAnsi="Times New Roman"/>
                <w:sz w:val="24"/>
                <w:szCs w:val="24"/>
              </w:rPr>
            </w:pPr>
            <w:r w:rsidRPr="00105F44">
              <w:rPr>
                <w:rFonts w:ascii="Times New Roman" w:hAnsi="Times New Roman"/>
                <w:sz w:val="24"/>
                <w:szCs w:val="24"/>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rPr>
                <w:rFonts w:ascii="Times New Roman" w:hAnsi="Times New Roman"/>
                <w:sz w:val="24"/>
                <w:szCs w:val="24"/>
              </w:rPr>
            </w:pPr>
            <w:r w:rsidRPr="00105F44">
              <w:rPr>
                <w:rFonts w:ascii="Times New Roman" w:hAnsi="Times New Roman"/>
                <w:sz w:val="24"/>
                <w:szCs w:val="24"/>
                <w:shd w:val="clear" w:color="auto" w:fill="F7F8F9"/>
              </w:rPr>
              <w:t>Авыл җирлеге бюджетының финанс резервы акчаларының калган өлешләрен арттыру</w:t>
            </w:r>
          </w:p>
        </w:tc>
      </w:tr>
      <w:tr w:rsidR="00A145AE" w:rsidRPr="00105F44" w:rsidTr="00265707">
        <w:trPr>
          <w:trHeight w:val="413"/>
        </w:trPr>
        <w:tc>
          <w:tcPr>
            <w:tcW w:w="710"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jc w:val="center"/>
              <w:rPr>
                <w:rFonts w:ascii="Times New Roman" w:hAnsi="Times New Roman"/>
                <w:sz w:val="24"/>
                <w:szCs w:val="24"/>
              </w:rPr>
            </w:pPr>
            <w:r w:rsidRPr="00105F44">
              <w:rPr>
                <w:rFonts w:ascii="Times New Roman" w:hAnsi="Times New Roman"/>
                <w:sz w:val="24"/>
                <w:szCs w:val="24"/>
              </w:rPr>
              <w:t>992</w:t>
            </w:r>
          </w:p>
        </w:tc>
        <w:tc>
          <w:tcPr>
            <w:tcW w:w="2976" w:type="dxa"/>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rPr>
                <w:rFonts w:ascii="Times New Roman" w:hAnsi="Times New Roman"/>
                <w:sz w:val="24"/>
                <w:szCs w:val="24"/>
              </w:rPr>
            </w:pPr>
            <w:r w:rsidRPr="00105F44">
              <w:rPr>
                <w:rFonts w:ascii="Times New Roman" w:hAnsi="Times New Roman"/>
                <w:sz w:val="24"/>
                <w:szCs w:val="24"/>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A145AE" w:rsidRPr="00105F44" w:rsidRDefault="00A145AE" w:rsidP="00265707">
            <w:pPr>
              <w:ind w:right="-82"/>
              <w:rPr>
                <w:rFonts w:ascii="Times New Roman" w:hAnsi="Times New Roman"/>
                <w:sz w:val="24"/>
                <w:szCs w:val="24"/>
              </w:rPr>
            </w:pPr>
            <w:r w:rsidRPr="00105F44">
              <w:rPr>
                <w:rFonts w:ascii="Times New Roman" w:hAnsi="Times New Roman"/>
                <w:sz w:val="24"/>
                <w:szCs w:val="24"/>
                <w:shd w:val="clear" w:color="auto" w:fill="F7F8F9"/>
              </w:rPr>
              <w:t>Авыл җирлеге бюджетының финанс резервы калган акчаларны киметү</w:t>
            </w:r>
          </w:p>
        </w:tc>
      </w:tr>
    </w:tbl>
    <w:p w:rsidR="00A145AE" w:rsidRPr="00A145AE" w:rsidRDefault="00A145AE" w:rsidP="002813D1">
      <w:pPr>
        <w:jc w:val="right"/>
        <w:rPr>
          <w:rFonts w:ascii="Times New Roman" w:hAnsi="Times New Roman" w:cs="Times New Roman"/>
          <w:sz w:val="28"/>
          <w:szCs w:val="28"/>
        </w:rPr>
      </w:pPr>
    </w:p>
    <w:p w:rsidR="00D72FD2" w:rsidRPr="006C3F2C" w:rsidRDefault="00D72FD2" w:rsidP="00C40BDA">
      <w:pPr>
        <w:spacing w:after="0" w:line="240" w:lineRule="auto"/>
        <w:jc w:val="both"/>
        <w:rPr>
          <w:rFonts w:ascii="Times New Roman" w:eastAsia="Calibri" w:hAnsi="Times New Roman" w:cs="Times New Roman"/>
          <w:sz w:val="28"/>
          <w:szCs w:val="28"/>
          <w:lang w:val="tt-RU"/>
        </w:rPr>
      </w:pPr>
    </w:p>
    <w:sectPr w:rsidR="00D72FD2"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B6" w:rsidRDefault="007B4AB6" w:rsidP="00832029">
      <w:pPr>
        <w:spacing w:after="0" w:line="240" w:lineRule="auto"/>
      </w:pPr>
      <w:r>
        <w:separator/>
      </w:r>
    </w:p>
  </w:endnote>
  <w:endnote w:type="continuationSeparator" w:id="0">
    <w:p w:rsidR="007B4AB6" w:rsidRDefault="007B4AB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B6" w:rsidRDefault="007B4AB6" w:rsidP="00832029">
      <w:pPr>
        <w:spacing w:after="0" w:line="240" w:lineRule="auto"/>
      </w:pPr>
      <w:r>
        <w:separator/>
      </w:r>
    </w:p>
  </w:footnote>
  <w:footnote w:type="continuationSeparator" w:id="0">
    <w:p w:rsidR="007B4AB6" w:rsidRDefault="007B4AB6"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FB62B0">
          <w:rPr>
            <w:noProof/>
          </w:rPr>
          <w:t>2</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10"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23AE5"/>
    <w:multiLevelType w:val="hybridMultilevel"/>
    <w:tmpl w:val="C86C5B10"/>
    <w:lvl w:ilvl="0" w:tplc="37BCA726">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4"/>
  </w:num>
  <w:num w:numId="4">
    <w:abstractNumId w:val="6"/>
  </w:num>
  <w:num w:numId="5">
    <w:abstractNumId w:val="4"/>
  </w:num>
  <w:num w:numId="6">
    <w:abstractNumId w:val="10"/>
  </w:num>
  <w:num w:numId="7">
    <w:abstractNumId w:val="8"/>
  </w:num>
  <w:num w:numId="8">
    <w:abstractNumId w:val="17"/>
  </w:num>
  <w:num w:numId="9">
    <w:abstractNumId w:val="7"/>
  </w:num>
  <w:num w:numId="10">
    <w:abstractNumId w:val="1"/>
  </w:num>
  <w:num w:numId="11">
    <w:abstractNumId w:val="12"/>
  </w:num>
  <w:num w:numId="12">
    <w:abstractNumId w:val="15"/>
  </w:num>
  <w:num w:numId="13">
    <w:abstractNumId w:val="3"/>
  </w:num>
  <w:num w:numId="14">
    <w:abstractNumId w:val="13"/>
  </w:num>
  <w:num w:numId="15">
    <w:abstractNumId w:val="16"/>
  </w:num>
  <w:num w:numId="16">
    <w:abstractNumId w:val="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8115D"/>
    <w:rsid w:val="0018154B"/>
    <w:rsid w:val="001851B8"/>
    <w:rsid w:val="001851DF"/>
    <w:rsid w:val="0018739A"/>
    <w:rsid w:val="00190846"/>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31EB"/>
    <w:rsid w:val="0027478D"/>
    <w:rsid w:val="00276938"/>
    <w:rsid w:val="00276DB5"/>
    <w:rsid w:val="002813D1"/>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1837"/>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B4538"/>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43600"/>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094"/>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96BA5"/>
    <w:rsid w:val="007A141E"/>
    <w:rsid w:val="007A3D34"/>
    <w:rsid w:val="007A5A66"/>
    <w:rsid w:val="007A6842"/>
    <w:rsid w:val="007B3DC0"/>
    <w:rsid w:val="007B4AB6"/>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85EAC"/>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51D1"/>
    <w:rsid w:val="00906450"/>
    <w:rsid w:val="00910F3B"/>
    <w:rsid w:val="00927E43"/>
    <w:rsid w:val="00936C3F"/>
    <w:rsid w:val="00944A43"/>
    <w:rsid w:val="00950B26"/>
    <w:rsid w:val="00952819"/>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D33BB"/>
    <w:rsid w:val="009E05B6"/>
    <w:rsid w:val="009E1EE7"/>
    <w:rsid w:val="009E684A"/>
    <w:rsid w:val="009E7427"/>
    <w:rsid w:val="009E7E1F"/>
    <w:rsid w:val="009F39E1"/>
    <w:rsid w:val="00A01A17"/>
    <w:rsid w:val="00A06659"/>
    <w:rsid w:val="00A074D5"/>
    <w:rsid w:val="00A115CE"/>
    <w:rsid w:val="00A145A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05655"/>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1DD5"/>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105F"/>
    <w:rsid w:val="00CF1EE9"/>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335"/>
    <w:rsid w:val="00D64C31"/>
    <w:rsid w:val="00D667B5"/>
    <w:rsid w:val="00D7158F"/>
    <w:rsid w:val="00D72FD2"/>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D7BBC"/>
    <w:rsid w:val="00DE0EEC"/>
    <w:rsid w:val="00DE6274"/>
    <w:rsid w:val="00DE6477"/>
    <w:rsid w:val="00DF434D"/>
    <w:rsid w:val="00DF6C5A"/>
    <w:rsid w:val="00DF713C"/>
    <w:rsid w:val="00DF727E"/>
    <w:rsid w:val="00E1417E"/>
    <w:rsid w:val="00E1658B"/>
    <w:rsid w:val="00E21BAC"/>
    <w:rsid w:val="00E21C8B"/>
    <w:rsid w:val="00E25D86"/>
    <w:rsid w:val="00E33AC6"/>
    <w:rsid w:val="00E374A7"/>
    <w:rsid w:val="00E417C5"/>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1731"/>
    <w:rsid w:val="00FA4C96"/>
    <w:rsid w:val="00FA4D43"/>
    <w:rsid w:val="00FA5D1D"/>
    <w:rsid w:val="00FA6C9D"/>
    <w:rsid w:val="00FB0B86"/>
    <w:rsid w:val="00FB0D20"/>
    <w:rsid w:val="00FB3752"/>
    <w:rsid w:val="00FB62B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paragraph" w:styleId="2">
    <w:name w:val="heading 2"/>
    <w:basedOn w:val="a"/>
    <w:next w:val="a"/>
    <w:link w:val="20"/>
    <w:unhideWhenUsed/>
    <w:qFormat/>
    <w:rsid w:val="00A145AE"/>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0">
    <w:name w:val="Заголовок 2 Знак"/>
    <w:basedOn w:val="a0"/>
    <w:link w:val="2"/>
    <w:rsid w:val="00A145AE"/>
    <w:rPr>
      <w:rFonts w:ascii="Cambria" w:eastAsia="Times New Roman" w:hAnsi="Cambria" w:cs="Times New Roman"/>
      <w:b/>
      <w:bCs/>
      <w:i/>
      <w:iCs/>
      <w:sz w:val="28"/>
      <w:szCs w:val="28"/>
    </w:rPr>
  </w:style>
  <w:style w:type="paragraph" w:customStyle="1" w:styleId="1">
    <w:name w:val="Ñòèëü1"/>
    <w:basedOn w:val="a"/>
    <w:uiPriority w:val="99"/>
    <w:rsid w:val="00A145AE"/>
    <w:pPr>
      <w:spacing w:after="0" w:line="288" w:lineRule="auto"/>
    </w:pPr>
    <w:rPr>
      <w:rFonts w:ascii="Times New Roman" w:eastAsia="Times New Roman" w:hAnsi="Times New Roman" w:cs="Times New Roman"/>
      <w:sz w:val="28"/>
      <w:szCs w:val="20"/>
      <w:lang w:eastAsia="ru-RU"/>
    </w:rPr>
  </w:style>
  <w:style w:type="paragraph" w:styleId="af3">
    <w:name w:val="Subtitle"/>
    <w:basedOn w:val="a"/>
    <w:link w:val="af4"/>
    <w:qFormat/>
    <w:rsid w:val="00A145AE"/>
    <w:pPr>
      <w:spacing w:after="0" w:line="240" w:lineRule="auto"/>
      <w:jc w:val="center"/>
    </w:pPr>
    <w:rPr>
      <w:rFonts w:ascii="Times New Roman" w:eastAsia="Times New Roman" w:hAnsi="Times New Roman" w:cs="Times New Roman"/>
      <w:b/>
      <w:bCs/>
      <w:sz w:val="32"/>
      <w:szCs w:val="20"/>
    </w:rPr>
  </w:style>
  <w:style w:type="character" w:customStyle="1" w:styleId="af4">
    <w:name w:val="Подзаголовок Знак"/>
    <w:basedOn w:val="a0"/>
    <w:link w:val="af3"/>
    <w:rsid w:val="00A145AE"/>
    <w:rPr>
      <w:rFonts w:ascii="Times New Roman" w:eastAsia="Times New Roman"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8D0C1-DEAE-4674-84F9-B0BEA7DC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93</cp:revision>
  <cp:lastPrinted>2021-10-29T11:08:00Z</cp:lastPrinted>
  <dcterms:created xsi:type="dcterms:W3CDTF">2019-11-11T07:19:00Z</dcterms:created>
  <dcterms:modified xsi:type="dcterms:W3CDTF">2021-11-17T07:44:00Z</dcterms:modified>
</cp:coreProperties>
</file>