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190846"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952819"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417C5">
        <w:rPr>
          <w:rFonts w:ascii="Times New Roman" w:hAnsi="Times New Roman" w:cs="Times New Roman"/>
          <w:sz w:val="28"/>
          <w:szCs w:val="28"/>
          <w:lang w:val="tt-RU"/>
        </w:rPr>
        <w:t>13 август</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417C5">
        <w:rPr>
          <w:rFonts w:ascii="Times New Roman" w:hAnsi="Times New Roman" w:cs="Times New Roman"/>
          <w:sz w:val="28"/>
          <w:szCs w:val="28"/>
          <w:lang w:val="tt-RU"/>
        </w:rPr>
        <w:t>12/</w:t>
      </w:r>
      <w:r w:rsidR="00190846">
        <w:rPr>
          <w:rFonts w:ascii="Times New Roman" w:hAnsi="Times New Roman" w:cs="Times New Roman"/>
          <w:sz w:val="28"/>
          <w:szCs w:val="28"/>
          <w:lang w:val="tt-RU"/>
        </w:rPr>
        <w:t>2</w:t>
      </w:r>
      <w:r w:rsidRPr="006C3F2C">
        <w:rPr>
          <w:rFonts w:ascii="Times New Roman" w:hAnsi="Times New Roman" w:cs="Times New Roman"/>
          <w:sz w:val="28"/>
          <w:szCs w:val="28"/>
          <w:lang w:val="tt-RU"/>
        </w:rPr>
        <w:t xml:space="preserve">              </w:t>
      </w:r>
    </w:p>
    <w:p w:rsidR="009051D1" w:rsidRDefault="009051D1" w:rsidP="009051D1">
      <w:pPr>
        <w:spacing w:after="0" w:line="240" w:lineRule="auto"/>
        <w:ind w:right="-1"/>
        <w:jc w:val="both"/>
        <w:rPr>
          <w:rFonts w:ascii="Arial" w:hAnsi="Arial" w:cs="Arial"/>
          <w:color w:val="5B5B5B"/>
          <w:shd w:val="clear" w:color="auto" w:fill="F7F8F9"/>
          <w:lang w:val="tt-RU"/>
        </w:rPr>
      </w:pP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Татарстан Республикасы Чүпрәле муниципаль районының Яңа Борындык авыл җирлегендә муниципаль хезмәт турында нигезләмәгә үзгәрешләр кертү хакында</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 «Россия Федерациясендә муниципаль хезмәт турында» 2007 елның 02 мартындагы 25-ФЗ номерлы Федераль закон, муниципаль хезмәт турында Татарстан Республикасы кодексы, Татарстан Республикасы Чүпрәле муниципаль районы Яңа Борындык авыл җирлеге Уставы нигезендә Татарстан Республикасы Чүпрәле муниципаль районы Яңа Борындык авыл җирлеге советы карар чыгарды: </w:t>
      </w:r>
    </w:p>
    <w:p w:rsidR="00190846"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1. Татарстан Республикасы Чүпрәле муниципаль районының Яңа Борындык авыл җирлегенең 2020 елның 27 февралендәге 81/2 номерлы карары (08.06.2020, № 84/2, 13.11.2020 № 3/3, 25.02.2021 ел № 7/1) белән расланган Чүпрәле муниципаль районының Яңа Борындык авыл җирлегендә муниципаль хезмәт турында Положениегә түбәндәге үзгәрешләрне кертергә:</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1) 8 статьяның 1 пунктында: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а) 9 пунктчаны түбәндәге редакциядә бәян итәргә: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«9) Россия Федерациясе гражданлыгын туктату турында яллаучы (эш бирүче) вәкиленә - чит ил гражданлыгы (подданствосы) Россия Федерациясе халыкара шартнамәсендә катнашучы чит ил гражданлыгы (подданствосы) вәкиленә язма рәвештә хәбәр итәргә, аның нигезендә чит ил гражданы муниципаль хезмәттә булырга хокуклы, муниципаль хезмәткәргә шул турыда билгеле булган көнне, әмма Россия Федерациясе гражданлыгы яисә чит ил гражданлыгы (подданлыгы) туктатылган көннән алып биш эш көненнән дә соңга калмыйча, аның нигезендә чит ил гражданы муниципаль хезмәттә булырга хокуклы;»;</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б) түбәндәге эчтәлекле 9_1 пунктча өстәргә: «9_1) чит дәүләт гражданлыгы (подданствосы) алу турында йә чит ил территориясендә гражданның даими яшәү хокукын раслаучы чит ил документы яисә башка документ алу турында яллаучы (эш бирүчегә) вәкиленә (эш бирүчегә) язма рәвештә хәбәр итәргә, муниципаль хезмәткәргә бу турыда билгеле булган көнне, ләкин чит дәүләт гражданлыгы (подданствосы) алынган көннән алып биш эш көненнән дә соңга калмыйча йә гражданның чит ил территориясендә яшәргә хокукын раслаучы бүтән документ алган көннән дә соңга калмыйча;»;</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lastRenderedPageBreak/>
        <w:t xml:space="preserve">2) 11 статьяның 1 пунктында: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а) 6 пунктчаны түбәндәге редакциядә бәян итәргә: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«6) чит ил гражданы муниципаль хезмәттә булырга хокуклы Россия Федерациясе халыкара шартнамәсендә катнашучы Россия Федерациясе гражданлыгын яисә чит ил гражданлыгын (подданствосын) туктату;»;</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б) 7 пунктчаны түбәндәге редакциядә бәян итәргә: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«7) чит ил гражданлыгы (подданствосы) булу яисә, әгәр Россия Федерациясенең халыкара шартнамәсендә башкасы каралмаган булса, чит ил территориясендә гражданның даими яшәү хокукын раслый торган башка документ булу;». </w:t>
      </w:r>
    </w:p>
    <w:p w:rsidR="009051D1" w:rsidRPr="009051D1" w:rsidRDefault="009051D1" w:rsidP="009051D1">
      <w:pPr>
        <w:spacing w:after="0" w:line="240" w:lineRule="auto"/>
        <w:ind w:right="-1"/>
        <w:jc w:val="both"/>
        <w:rPr>
          <w:rFonts w:ascii="Times New Roman" w:hAnsi="Times New Roman" w:cs="Times New Roman"/>
          <w:sz w:val="28"/>
          <w:szCs w:val="28"/>
          <w:shd w:val="clear" w:color="auto" w:fill="F7F8F9"/>
          <w:lang w:val="tt-RU"/>
        </w:rPr>
      </w:pPr>
      <w:r w:rsidRPr="009051D1">
        <w:rPr>
          <w:rFonts w:ascii="Times New Roman" w:hAnsi="Times New Roman" w:cs="Times New Roman"/>
          <w:sz w:val="28"/>
          <w:szCs w:val="28"/>
          <w:shd w:val="clear" w:color="auto" w:fill="F7F8F9"/>
          <w:lang w:val="tt-RU"/>
        </w:rPr>
        <w:t xml:space="preserve">2. 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 </w:t>
      </w:r>
    </w:p>
    <w:p w:rsidR="009051D1" w:rsidRPr="009051D1" w:rsidRDefault="009051D1" w:rsidP="009051D1">
      <w:pPr>
        <w:spacing w:after="0" w:line="240" w:lineRule="auto"/>
        <w:ind w:right="-1"/>
        <w:jc w:val="both"/>
        <w:rPr>
          <w:rFonts w:ascii="Times New Roman" w:eastAsia="Times New Roman" w:hAnsi="Times New Roman" w:cs="Times New Roman"/>
          <w:sz w:val="28"/>
          <w:szCs w:val="28"/>
          <w:highlight w:val="white"/>
          <w:lang w:val="tt-RU" w:eastAsia="ru-RU"/>
        </w:rPr>
      </w:pPr>
      <w:r w:rsidRPr="009051D1">
        <w:rPr>
          <w:rFonts w:ascii="Times New Roman" w:hAnsi="Times New Roman" w:cs="Times New Roman"/>
          <w:sz w:val="28"/>
          <w:szCs w:val="28"/>
          <w:shd w:val="clear" w:color="auto" w:fill="F7F8F9"/>
          <w:lang w:val="tt-RU"/>
        </w:rPr>
        <w:t>3. Әлеге карар, гамәлдәге законнарда каралган очраклардан тыш, рәсми басылып чыккан вакыттан үз көченә керә.</w:t>
      </w:r>
    </w:p>
    <w:p w:rsidR="00190846" w:rsidRDefault="00190846"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90846" w:rsidRDefault="00190846"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6C3F2C"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bookmarkStart w:id="0" w:name="_GoBack"/>
      <w:bookmarkEnd w:id="0"/>
      <w:r w:rsidRPr="006C3F2C">
        <w:rPr>
          <w:rFonts w:ascii="Times New Roman" w:eastAsia="Calibri" w:hAnsi="Times New Roman" w:cs="Times New Roman"/>
          <w:sz w:val="28"/>
          <w:szCs w:val="28"/>
          <w:lang w:val="tt-RU"/>
        </w:rPr>
        <w:t>В.Г. Ранцев</w:t>
      </w:r>
    </w:p>
    <w:sectPr w:rsidR="008C542D"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19" w:rsidRDefault="00952819" w:rsidP="00832029">
      <w:pPr>
        <w:spacing w:after="0" w:line="240" w:lineRule="auto"/>
      </w:pPr>
      <w:r>
        <w:separator/>
      </w:r>
    </w:p>
  </w:endnote>
  <w:endnote w:type="continuationSeparator" w:id="0">
    <w:p w:rsidR="00952819" w:rsidRDefault="00952819"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19" w:rsidRDefault="00952819" w:rsidP="00832029">
      <w:pPr>
        <w:spacing w:after="0" w:line="240" w:lineRule="auto"/>
      </w:pPr>
      <w:r>
        <w:separator/>
      </w:r>
    </w:p>
  </w:footnote>
  <w:footnote w:type="continuationSeparator" w:id="0">
    <w:p w:rsidR="00952819" w:rsidRDefault="00952819"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D1094">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8"/>
  </w:num>
  <w:num w:numId="8">
    <w:abstractNumId w:val="15"/>
  </w:num>
  <w:num w:numId="9">
    <w:abstractNumId w:val="7"/>
  </w:num>
  <w:num w:numId="10">
    <w:abstractNumId w:val="1"/>
  </w:num>
  <w:num w:numId="11">
    <w:abstractNumId w:val="10"/>
  </w:num>
  <w:num w:numId="12">
    <w:abstractNumId w:val="13"/>
  </w:num>
  <w:num w:numId="13">
    <w:abstractNumId w:val="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E0EEC"/>
    <w:rsid w:val="00DE6274"/>
    <w:rsid w:val="00DE6477"/>
    <w:rsid w:val="00DF434D"/>
    <w:rsid w:val="00DF6C5A"/>
    <w:rsid w:val="00DF713C"/>
    <w:rsid w:val="00DF727E"/>
    <w:rsid w:val="00E1417E"/>
    <w:rsid w:val="00E1658B"/>
    <w:rsid w:val="00E21BAC"/>
    <w:rsid w:val="00E21C8B"/>
    <w:rsid w:val="00E25D86"/>
    <w:rsid w:val="00E33AC6"/>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24D8"/>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28006-3F06-4562-9F94-1DFE5350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81</cp:revision>
  <cp:lastPrinted>2021-08-13T13:19:00Z</cp:lastPrinted>
  <dcterms:created xsi:type="dcterms:W3CDTF">2019-11-11T07:19:00Z</dcterms:created>
  <dcterms:modified xsi:type="dcterms:W3CDTF">2021-08-13T13:19:00Z</dcterms:modified>
</cp:coreProperties>
</file>