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ED03C3"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6F2DD8"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ED03C3">
        <w:rPr>
          <w:rFonts w:ascii="Times New Roman" w:hAnsi="Times New Roman" w:cs="Times New Roman"/>
          <w:sz w:val="28"/>
          <w:szCs w:val="28"/>
          <w:lang w:val="tt-RU"/>
        </w:rPr>
        <w:t>25</w:t>
      </w:r>
      <w:r w:rsidR="006E7703" w:rsidRPr="006C3F2C">
        <w:rPr>
          <w:rFonts w:ascii="Times New Roman" w:hAnsi="Times New Roman" w:cs="Times New Roman"/>
          <w:sz w:val="28"/>
          <w:szCs w:val="28"/>
          <w:lang w:val="tt-RU"/>
        </w:rPr>
        <w:t xml:space="preserve"> </w:t>
      </w:r>
      <w:r w:rsidR="00ED03C3">
        <w:rPr>
          <w:rFonts w:ascii="Times New Roman" w:hAnsi="Times New Roman" w:cs="Times New Roman"/>
          <w:sz w:val="28"/>
          <w:szCs w:val="28"/>
          <w:lang w:val="tt-RU"/>
        </w:rPr>
        <w:t>феврал</w:t>
      </w:r>
      <w:r w:rsidR="00AF320E" w:rsidRPr="006C3F2C">
        <w:rPr>
          <w:rFonts w:ascii="Times New Roman" w:hAnsi="Times New Roman" w:cs="Times New Roman"/>
          <w:sz w:val="28"/>
          <w:szCs w:val="28"/>
          <w:lang w:val="tt-RU"/>
        </w:rPr>
        <w:t>ь</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 </w:t>
      </w:r>
      <w:r w:rsidR="00ED03C3">
        <w:rPr>
          <w:rFonts w:ascii="Times New Roman" w:hAnsi="Times New Roman" w:cs="Times New Roman"/>
          <w:sz w:val="28"/>
          <w:szCs w:val="28"/>
          <w:lang w:val="tt-RU"/>
        </w:rPr>
        <w:t>7</w:t>
      </w:r>
      <w:r w:rsidR="006C3F2C" w:rsidRPr="006C3F2C">
        <w:rPr>
          <w:rFonts w:ascii="Times New Roman" w:hAnsi="Times New Roman" w:cs="Times New Roman"/>
          <w:sz w:val="28"/>
          <w:szCs w:val="28"/>
          <w:lang w:val="tt-RU"/>
        </w:rPr>
        <w:t>/</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w:t>
      </w:r>
    </w:p>
    <w:p w:rsidR="00ED03C3" w:rsidRPr="00ED03C3" w:rsidRDefault="00ED03C3" w:rsidP="00ED03C3">
      <w:pPr>
        <w:widowControl w:val="0"/>
        <w:autoSpaceDE w:val="0"/>
        <w:autoSpaceDN w:val="0"/>
        <w:adjustRightInd w:val="0"/>
        <w:ind w:right="4535"/>
        <w:jc w:val="both"/>
        <w:rPr>
          <w:rFonts w:ascii="Times New Roman" w:hAnsi="Times New Roman" w:cs="Times New Roman"/>
          <w:bCs/>
          <w:sz w:val="28"/>
          <w:szCs w:val="28"/>
          <w:lang w:val="tt-RU"/>
        </w:rPr>
      </w:pPr>
      <w:r w:rsidRPr="00ED03C3">
        <w:rPr>
          <w:rFonts w:ascii="Times New Roman" w:hAnsi="Times New Roman" w:cs="Times New Roman"/>
          <w:bCs/>
          <w:sz w:val="28"/>
          <w:szCs w:val="28"/>
          <w:lang w:val="tt-RU"/>
        </w:rPr>
        <w:t xml:space="preserve">Татарстан Республикасы Чүпрәле муниципаль районы </w:t>
      </w:r>
      <w:r w:rsidRPr="00ED03C3">
        <w:rPr>
          <w:rFonts w:ascii="Times New Roman" w:hAnsi="Times New Roman" w:cs="Times New Roman"/>
          <w:sz w:val="28"/>
          <w:szCs w:val="28"/>
          <w:lang w:val="tt-RU"/>
        </w:rPr>
        <w:t>Яңа Борындык</w:t>
      </w:r>
      <w:r w:rsidRPr="00ED03C3">
        <w:rPr>
          <w:rFonts w:ascii="Times New Roman" w:hAnsi="Times New Roman" w:cs="Times New Roman"/>
          <w:bCs/>
          <w:sz w:val="28"/>
          <w:szCs w:val="28"/>
          <w:lang w:val="tt-RU"/>
        </w:rPr>
        <w:t xml:space="preserve"> авыл җирлеге</w:t>
      </w:r>
      <w:bookmarkStart w:id="0" w:name="_GoBack"/>
      <w:bookmarkEnd w:id="0"/>
      <w:r w:rsidRPr="00ED03C3">
        <w:rPr>
          <w:rFonts w:ascii="Times New Roman" w:hAnsi="Times New Roman" w:cs="Times New Roman"/>
          <w:bCs/>
          <w:sz w:val="28"/>
          <w:szCs w:val="28"/>
          <w:lang w:val="tt-RU"/>
        </w:rPr>
        <w:t>ндә муниципаль хезмәт турындагы нигезләмәгә үзгәрешләр кертү хакында</w:t>
      </w:r>
    </w:p>
    <w:p w:rsidR="00ED03C3" w:rsidRPr="00ED03C3" w:rsidRDefault="00ED03C3" w:rsidP="00ED03C3">
      <w:pPr>
        <w:widowControl w:val="0"/>
        <w:autoSpaceDE w:val="0"/>
        <w:autoSpaceDN w:val="0"/>
        <w:adjustRightInd w:val="0"/>
        <w:ind w:firstLine="708"/>
        <w:jc w:val="both"/>
        <w:rPr>
          <w:rFonts w:ascii="Times New Roman" w:hAnsi="Times New Roman" w:cs="Times New Roman"/>
          <w:sz w:val="28"/>
          <w:szCs w:val="28"/>
          <w:lang w:val="tt-RU"/>
        </w:rPr>
      </w:pPr>
      <w:r w:rsidRPr="00ED03C3">
        <w:rPr>
          <w:rFonts w:ascii="Times New Roman" w:hAnsi="Times New Roman" w:cs="Times New Roman"/>
          <w:sz w:val="28"/>
          <w:szCs w:val="28"/>
          <w:lang w:val="tt-RU"/>
        </w:rPr>
        <w:t>Татарстан Республикасы дәүләт граждан хезмәте турындагы «Татарстан Республикасы Законына үзгәрешләр кертү хакында " 2020 елның 26 декабрендәге 96-ТРЗ номерлы Татарстан Республикасы Законы, Муниципаль хезмәт турында Татарстан Республикасы кодексы нигезендә, Татарстан Республикасы Чүпрәле муниципаль районы Яңа Борындык авыл җирлеге Уставына таянып, Татарстан Республикасы Чүпрәле муниципаль районы Городищеавыл җирлеге Советы КАРАР ЧЫГАРДЫ:</w:t>
      </w:r>
    </w:p>
    <w:p w:rsidR="00ED03C3" w:rsidRPr="00ED03C3" w:rsidRDefault="00ED03C3" w:rsidP="00ED03C3">
      <w:pPr>
        <w:pStyle w:val="aa"/>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lang w:val="tt-RU"/>
        </w:rPr>
      </w:pPr>
      <w:r w:rsidRPr="00ED03C3">
        <w:rPr>
          <w:rFonts w:ascii="Times New Roman" w:hAnsi="Times New Roman"/>
          <w:sz w:val="28"/>
          <w:szCs w:val="28"/>
          <w:lang w:val="tt-RU"/>
        </w:rPr>
        <w:t xml:space="preserve">Татарстан Республикасы Чүпрәле муниципаль районы Яңа Борындык авыл җирлегендә муниципаль хезмәт турында Татарстан Республикасы Чүпрәле муниципаль районы Городище авыл җирлеге Советының 27.02.2020 ел, № </w:t>
      </w:r>
      <w:r w:rsidRPr="00ED03C3">
        <w:rPr>
          <w:rFonts w:ascii="Times New Roman" w:hAnsi="Times New Roman"/>
          <w:sz w:val="28"/>
          <w:szCs w:val="28"/>
          <w:lang w:val="tt-RU"/>
        </w:rPr>
        <w:t>81</w:t>
      </w:r>
      <w:r w:rsidRPr="00ED03C3">
        <w:rPr>
          <w:rFonts w:ascii="Times New Roman" w:hAnsi="Times New Roman"/>
          <w:sz w:val="28"/>
          <w:szCs w:val="28"/>
          <w:lang w:val="tt-RU"/>
        </w:rPr>
        <w:t>/</w:t>
      </w:r>
      <w:r w:rsidRPr="00ED03C3">
        <w:rPr>
          <w:rFonts w:ascii="Times New Roman" w:hAnsi="Times New Roman"/>
          <w:sz w:val="28"/>
          <w:szCs w:val="28"/>
          <w:lang w:val="tt-RU"/>
        </w:rPr>
        <w:t>2</w:t>
      </w:r>
      <w:r w:rsidRPr="00ED03C3">
        <w:rPr>
          <w:rFonts w:ascii="Times New Roman" w:hAnsi="Times New Roman"/>
          <w:sz w:val="28"/>
          <w:szCs w:val="28"/>
          <w:lang w:val="tt-RU"/>
        </w:rPr>
        <w:t xml:space="preserve"> карары (0</w:t>
      </w:r>
      <w:r w:rsidRPr="00ED03C3">
        <w:rPr>
          <w:rFonts w:ascii="Times New Roman" w:hAnsi="Times New Roman"/>
          <w:sz w:val="28"/>
          <w:szCs w:val="28"/>
          <w:lang w:val="tt-RU"/>
        </w:rPr>
        <w:t>8</w:t>
      </w:r>
      <w:r w:rsidRPr="00ED03C3">
        <w:rPr>
          <w:rFonts w:ascii="Times New Roman" w:hAnsi="Times New Roman"/>
          <w:sz w:val="28"/>
          <w:szCs w:val="28"/>
          <w:lang w:val="tt-RU"/>
        </w:rPr>
        <w:t xml:space="preserve">.06.202020 ел, № </w:t>
      </w:r>
      <w:r w:rsidRPr="00ED03C3">
        <w:rPr>
          <w:rFonts w:ascii="Times New Roman" w:hAnsi="Times New Roman"/>
          <w:sz w:val="28"/>
          <w:szCs w:val="28"/>
          <w:lang w:val="tt-RU"/>
        </w:rPr>
        <w:t>8</w:t>
      </w:r>
      <w:r w:rsidRPr="00ED03C3">
        <w:rPr>
          <w:rFonts w:ascii="Times New Roman" w:hAnsi="Times New Roman"/>
          <w:sz w:val="28"/>
          <w:szCs w:val="28"/>
          <w:lang w:val="tt-RU"/>
        </w:rPr>
        <w:t>4/2, 13.11.2020ел, № 3/</w:t>
      </w:r>
      <w:r w:rsidRPr="00ED03C3">
        <w:rPr>
          <w:rFonts w:ascii="Times New Roman" w:hAnsi="Times New Roman"/>
          <w:sz w:val="28"/>
          <w:szCs w:val="28"/>
          <w:lang w:val="tt-RU"/>
        </w:rPr>
        <w:t>3</w:t>
      </w:r>
      <w:r w:rsidRPr="00ED03C3">
        <w:rPr>
          <w:rFonts w:ascii="Times New Roman" w:hAnsi="Times New Roman"/>
          <w:sz w:val="28"/>
          <w:szCs w:val="28"/>
          <w:lang w:val="tt-RU"/>
        </w:rPr>
        <w:t xml:space="preserve"> редакциясендә) белән расланган Нигезләмәгә түбәндәге үзгәрешләр не кртергә:</w:t>
      </w:r>
    </w:p>
    <w:p w:rsidR="00ED03C3" w:rsidRPr="00ED03C3" w:rsidRDefault="00ED03C3" w:rsidP="00ED03C3">
      <w:pPr>
        <w:widowControl w:val="0"/>
        <w:autoSpaceDE w:val="0"/>
        <w:autoSpaceDN w:val="0"/>
        <w:adjustRightInd w:val="0"/>
        <w:ind w:firstLine="567"/>
        <w:jc w:val="both"/>
        <w:rPr>
          <w:rFonts w:ascii="Times New Roman" w:hAnsi="Times New Roman" w:cs="Times New Roman"/>
          <w:sz w:val="28"/>
          <w:szCs w:val="28"/>
          <w:lang w:val="tt-RU"/>
        </w:rPr>
      </w:pPr>
      <w:r w:rsidRPr="00ED03C3">
        <w:rPr>
          <w:rFonts w:ascii="Times New Roman" w:hAnsi="Times New Roman" w:cs="Times New Roman"/>
          <w:b/>
          <w:sz w:val="28"/>
          <w:szCs w:val="28"/>
          <w:lang w:val="tt-RU"/>
        </w:rPr>
        <w:t xml:space="preserve">6 статьяның 22 пунктында </w:t>
      </w:r>
      <w:r w:rsidRPr="00ED03C3">
        <w:rPr>
          <w:rFonts w:ascii="Times New Roman" w:hAnsi="Times New Roman" w:cs="Times New Roman"/>
          <w:sz w:val="28"/>
          <w:szCs w:val="28"/>
          <w:lang w:val="tt-RU"/>
        </w:rPr>
        <w:t>«хезмәт кенәгәсе” сүзләреннән соң “(булган очракта)» дигән сүзләр өстәргә;</w:t>
      </w:r>
    </w:p>
    <w:p w:rsidR="00ED03C3" w:rsidRPr="00ED03C3" w:rsidRDefault="00ED03C3" w:rsidP="00ED03C3">
      <w:pPr>
        <w:widowControl w:val="0"/>
        <w:autoSpaceDE w:val="0"/>
        <w:autoSpaceDN w:val="0"/>
        <w:adjustRightInd w:val="0"/>
        <w:ind w:firstLine="567"/>
        <w:jc w:val="both"/>
        <w:rPr>
          <w:rFonts w:ascii="Times New Roman" w:hAnsi="Times New Roman" w:cs="Times New Roman"/>
          <w:sz w:val="28"/>
          <w:szCs w:val="28"/>
          <w:lang w:val="tt-RU"/>
        </w:rPr>
      </w:pPr>
      <w:r w:rsidRPr="00ED03C3">
        <w:rPr>
          <w:rFonts w:ascii="Times New Roman" w:hAnsi="Times New Roman" w:cs="Times New Roman"/>
          <w:b/>
          <w:sz w:val="28"/>
          <w:szCs w:val="28"/>
          <w:lang w:val="tt-RU"/>
        </w:rPr>
        <w:t>13 статьяның 3 пунктындагы 4 пунктчасында</w:t>
      </w:r>
      <w:r w:rsidRPr="00ED03C3">
        <w:rPr>
          <w:rFonts w:ascii="Times New Roman" w:hAnsi="Times New Roman" w:cs="Times New Roman"/>
          <w:sz w:val="28"/>
          <w:szCs w:val="28"/>
          <w:lang w:val="tt-RU"/>
        </w:rPr>
        <w:t xml:space="preserve"> «хезмәт кенәгәсе» сүзләреннән соң «һәм (яисә) законнарда билгеләнгән тәртиптә рәсмиләштерелгән хезмәт эшчәнлеге турында белешмәләр " сүзләрен өстәргә»;</w:t>
      </w:r>
    </w:p>
    <w:p w:rsidR="00ED03C3" w:rsidRPr="00ED03C3" w:rsidRDefault="00ED03C3" w:rsidP="00ED03C3">
      <w:pPr>
        <w:widowControl w:val="0"/>
        <w:autoSpaceDE w:val="0"/>
        <w:autoSpaceDN w:val="0"/>
        <w:adjustRightInd w:val="0"/>
        <w:ind w:firstLine="567"/>
        <w:jc w:val="both"/>
        <w:rPr>
          <w:rFonts w:ascii="Times New Roman" w:hAnsi="Times New Roman" w:cs="Times New Roman"/>
          <w:sz w:val="28"/>
          <w:szCs w:val="28"/>
          <w:lang w:val="tt-RU"/>
        </w:rPr>
      </w:pPr>
      <w:r w:rsidRPr="00ED03C3">
        <w:rPr>
          <w:rFonts w:ascii="Times New Roman" w:hAnsi="Times New Roman" w:cs="Times New Roman"/>
          <w:b/>
          <w:sz w:val="28"/>
          <w:szCs w:val="28"/>
          <w:lang w:val="tt-RU"/>
        </w:rPr>
        <w:t>20 статьяның 2 пунктындагы 4 пунктчасын</w:t>
      </w:r>
      <w:r w:rsidRPr="00ED03C3">
        <w:rPr>
          <w:rFonts w:ascii="Times New Roman" w:hAnsi="Times New Roman" w:cs="Times New Roman"/>
          <w:sz w:val="28"/>
          <w:szCs w:val="28"/>
          <w:lang w:val="tt-RU"/>
        </w:rPr>
        <w:t xml:space="preserve"> түбәндәге яңа редакциядә бәян итәргә:</w:t>
      </w:r>
    </w:p>
    <w:p w:rsidR="00ED03C3" w:rsidRPr="00ED03C3" w:rsidRDefault="00ED03C3" w:rsidP="00ED03C3">
      <w:pPr>
        <w:widowControl w:val="0"/>
        <w:autoSpaceDE w:val="0"/>
        <w:autoSpaceDN w:val="0"/>
        <w:adjustRightInd w:val="0"/>
        <w:ind w:firstLine="567"/>
        <w:jc w:val="both"/>
        <w:rPr>
          <w:rFonts w:ascii="Times New Roman" w:hAnsi="Times New Roman" w:cs="Times New Roman"/>
          <w:sz w:val="28"/>
          <w:szCs w:val="28"/>
          <w:lang w:val="tt-RU"/>
        </w:rPr>
      </w:pPr>
      <w:r w:rsidRPr="00ED03C3">
        <w:rPr>
          <w:rFonts w:ascii="Times New Roman" w:hAnsi="Times New Roman" w:cs="Times New Roman"/>
          <w:sz w:val="28"/>
          <w:szCs w:val="28"/>
          <w:lang w:val="tt-RU"/>
        </w:rPr>
        <w:t xml:space="preserve">«4) муниципаль хезмәткәрләрнең хезмәт кенәгәләрен алып бару (булганда), муниципаль хезмәткәрләр тарафыннан муниципаль хезмәт узган чорда хезмәт эшчәнлеге турында мәгълүматлар формалаштыру һәм әлеге белешмәләрне мәҗбүри пенсия иминияте системасында индивидуаль </w:t>
      </w:r>
      <w:r w:rsidRPr="00ED03C3">
        <w:rPr>
          <w:rFonts w:ascii="Times New Roman" w:hAnsi="Times New Roman" w:cs="Times New Roman"/>
          <w:sz w:val="28"/>
          <w:szCs w:val="28"/>
          <w:lang w:val="tt-RU"/>
        </w:rPr>
        <w:lastRenderedPageBreak/>
        <w:t>(персональләштерелгән) исәпкә алу турында Россия Федерациясе законнарында билгеләнгән тәртиптә, Россия Федерациясе Пенсия фондының мәгълүмат ресурсларында саклау өчен бирү;».</w:t>
      </w:r>
    </w:p>
    <w:p w:rsidR="00ED03C3" w:rsidRPr="00ED03C3" w:rsidRDefault="00ED03C3" w:rsidP="00ED03C3">
      <w:pPr>
        <w:widowControl w:val="0"/>
        <w:autoSpaceDE w:val="0"/>
        <w:autoSpaceDN w:val="0"/>
        <w:adjustRightInd w:val="0"/>
        <w:ind w:firstLine="567"/>
        <w:jc w:val="both"/>
        <w:rPr>
          <w:rFonts w:ascii="Times New Roman" w:hAnsi="Times New Roman" w:cs="Times New Roman"/>
          <w:sz w:val="28"/>
          <w:szCs w:val="28"/>
          <w:lang w:val="tt-RU"/>
        </w:rPr>
      </w:pPr>
      <w:r w:rsidRPr="00ED03C3">
        <w:rPr>
          <w:rFonts w:ascii="Times New Roman" w:hAnsi="Times New Roman" w:cs="Times New Roman"/>
          <w:sz w:val="28"/>
          <w:szCs w:val="28"/>
          <w:lang w:val="tt-RU"/>
        </w:rPr>
        <w:t>2. Әлеге карарны Татарстан Республикасы хокукый мәгълүматының рәсми порталында һәм Татарстан Республикасы Чүпрәле муниципаль районы Яңа Борындык авыл җирлеге сайтында урнаштырырга.</w:t>
      </w:r>
    </w:p>
    <w:p w:rsidR="00ED03C3" w:rsidRPr="00ED03C3" w:rsidRDefault="00ED03C3" w:rsidP="00ED03C3">
      <w:pPr>
        <w:ind w:firstLine="567"/>
        <w:jc w:val="both"/>
        <w:rPr>
          <w:rFonts w:ascii="Times New Roman" w:hAnsi="Times New Roman" w:cs="Times New Roman"/>
          <w:sz w:val="28"/>
          <w:szCs w:val="28"/>
          <w:lang w:val="tt-RU"/>
        </w:rPr>
      </w:pPr>
      <w:r w:rsidRPr="00ED03C3">
        <w:rPr>
          <w:rFonts w:ascii="Times New Roman" w:hAnsi="Times New Roman" w:cs="Times New Roman"/>
          <w:sz w:val="28"/>
          <w:szCs w:val="28"/>
          <w:lang w:val="tt-RU"/>
        </w:rPr>
        <w:t>3. Әлеге карар, гамәлдәге законнарда билгеләнгән башка срокларда үз көченә кергән нигезләмәләрдән тыш, рәсми басылып чыккан көнендә үз көченә керә.</w:t>
      </w:r>
    </w:p>
    <w:p w:rsidR="006C3F2C" w:rsidRPr="006C3F2C" w:rsidRDefault="006C3F2C" w:rsidP="008C542D">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Pr="006C3F2C"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В.Г. Ранцев</w:t>
      </w:r>
    </w:p>
    <w:sectPr w:rsidR="008C542D" w:rsidRPr="006C3F2C"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D8" w:rsidRDefault="006F2DD8" w:rsidP="00832029">
      <w:pPr>
        <w:spacing w:after="0" w:line="240" w:lineRule="auto"/>
      </w:pPr>
      <w:r>
        <w:separator/>
      </w:r>
    </w:p>
  </w:endnote>
  <w:endnote w:type="continuationSeparator" w:id="0">
    <w:p w:rsidR="006F2DD8" w:rsidRDefault="006F2DD8"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D8" w:rsidRDefault="006F2DD8" w:rsidP="00832029">
      <w:pPr>
        <w:spacing w:after="0" w:line="240" w:lineRule="auto"/>
      </w:pPr>
      <w:r>
        <w:separator/>
      </w:r>
    </w:p>
  </w:footnote>
  <w:footnote w:type="continuationSeparator" w:id="0">
    <w:p w:rsidR="006F2DD8" w:rsidRDefault="006F2DD8"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ED03C3">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2"/>
  </w:num>
  <w:num w:numId="4">
    <w:abstractNumId w:val="6"/>
  </w:num>
  <w:num w:numId="5">
    <w:abstractNumId w:val="4"/>
  </w:num>
  <w:num w:numId="6">
    <w:abstractNumId w:val="9"/>
  </w:num>
  <w:num w:numId="7">
    <w:abstractNumId w:val="8"/>
  </w:num>
  <w:num w:numId="8">
    <w:abstractNumId w:val="15"/>
  </w:num>
  <w:num w:numId="9">
    <w:abstractNumId w:val="7"/>
  </w:num>
  <w:num w:numId="10">
    <w:abstractNumId w:val="1"/>
  </w:num>
  <w:num w:numId="11">
    <w:abstractNumId w:val="10"/>
  </w:num>
  <w:num w:numId="12">
    <w:abstractNumId w:val="13"/>
  </w:num>
  <w:num w:numId="13">
    <w:abstractNumId w:val="3"/>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8087"/>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6562B-34FE-4C3E-BAC6-F76A34A0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75</cp:revision>
  <cp:lastPrinted>2020-12-25T12:43:00Z</cp:lastPrinted>
  <dcterms:created xsi:type="dcterms:W3CDTF">2019-11-11T07:19:00Z</dcterms:created>
  <dcterms:modified xsi:type="dcterms:W3CDTF">2021-02-26T05:51:00Z</dcterms:modified>
</cp:coreProperties>
</file>