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1" w:type="dxa"/>
        <w:tblLayout w:type="fixed"/>
        <w:tblLook w:val="04A0" w:firstRow="1" w:lastRow="0" w:firstColumn="1" w:lastColumn="0" w:noHBand="0" w:noVBand="1"/>
      </w:tblPr>
      <w:tblGrid>
        <w:gridCol w:w="143"/>
        <w:gridCol w:w="4501"/>
        <w:gridCol w:w="850"/>
        <w:gridCol w:w="3957"/>
        <w:gridCol w:w="202"/>
        <w:gridCol w:w="8"/>
      </w:tblGrid>
      <w:tr w:rsidR="00CA527C" w:rsidRPr="00487B62" w:rsidTr="009A2263">
        <w:trPr>
          <w:trHeight w:val="2490"/>
        </w:trPr>
        <w:tc>
          <w:tcPr>
            <w:tcW w:w="4644" w:type="dxa"/>
            <w:gridSpan w:val="2"/>
            <w:shd w:val="clear" w:color="auto" w:fill="auto"/>
            <w:hideMark/>
          </w:tcPr>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lang w:val="tt-RU"/>
              </w:rPr>
            </w:pPr>
            <w:r w:rsidRPr="00CA527C">
              <w:rPr>
                <w:rFonts w:ascii="Times New Roman" w:hAnsi="Times New Roman" w:cs="Times New Roman"/>
                <w:sz w:val="24"/>
                <w:szCs w:val="24"/>
              </w:rPr>
              <w:t>ИСПОЛНИТЕЛЬНЫЙ КОМИТЕТ</w:t>
            </w:r>
          </w:p>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rPr>
            </w:pPr>
            <w:r w:rsidRPr="00CA527C">
              <w:rPr>
                <w:rFonts w:ascii="Times New Roman" w:hAnsi="Times New Roman" w:cs="Times New Roman"/>
                <w:sz w:val="24"/>
                <w:szCs w:val="24"/>
              </w:rPr>
              <w:t>НОВОБУРУНДУКОВСКОГО СЕЛЬСКОГО ПОСЕЛЕНИЯ ДРОЖЖАНОВСКОГО</w:t>
            </w:r>
          </w:p>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rPr>
            </w:pPr>
            <w:r w:rsidRPr="00CA527C">
              <w:rPr>
                <w:rFonts w:ascii="Times New Roman" w:hAnsi="Times New Roman" w:cs="Times New Roman"/>
                <w:sz w:val="24"/>
                <w:szCs w:val="24"/>
              </w:rPr>
              <w:t>МУНИЦИПАЛЬНОГО РАЙОНА</w:t>
            </w:r>
          </w:p>
          <w:p w:rsidR="00CA527C" w:rsidRPr="00CA527C" w:rsidRDefault="00CA527C" w:rsidP="00F60009">
            <w:pPr>
              <w:keepNext/>
              <w:tabs>
                <w:tab w:val="left" w:pos="1884"/>
              </w:tabs>
              <w:spacing w:after="0"/>
              <w:ind w:left="-108"/>
              <w:jc w:val="center"/>
              <w:outlineLvl w:val="1"/>
              <w:rPr>
                <w:rFonts w:ascii="Times New Roman" w:hAnsi="Times New Roman" w:cs="Times New Roman"/>
                <w:b/>
                <w:sz w:val="24"/>
                <w:szCs w:val="24"/>
              </w:rPr>
            </w:pPr>
            <w:r w:rsidRPr="00CA527C">
              <w:rPr>
                <w:rFonts w:ascii="Times New Roman" w:hAnsi="Times New Roman" w:cs="Times New Roman"/>
                <w:sz w:val="24"/>
                <w:szCs w:val="24"/>
              </w:rPr>
              <w:t>РЕСПУБЛИКИ ТАТАРСТАН</w:t>
            </w:r>
          </w:p>
          <w:p w:rsidR="00CA527C" w:rsidRPr="00CA527C" w:rsidRDefault="00CA527C" w:rsidP="00F60009">
            <w:pPr>
              <w:tabs>
                <w:tab w:val="left" w:pos="1884"/>
              </w:tabs>
              <w:spacing w:after="0"/>
              <w:ind w:left="-108"/>
              <w:jc w:val="center"/>
              <w:rPr>
                <w:rFonts w:ascii="Times New Roman" w:hAnsi="Times New Roman" w:cs="Times New Roman"/>
                <w:noProof/>
                <w:color w:val="000000"/>
                <w:sz w:val="24"/>
                <w:szCs w:val="24"/>
              </w:rPr>
            </w:pPr>
            <w:r w:rsidRPr="00CA527C">
              <w:rPr>
                <w:rFonts w:ascii="Times New Roman" w:hAnsi="Times New Roman" w:cs="Times New Roman"/>
                <w:noProof/>
                <w:color w:val="000000"/>
                <w:sz w:val="24"/>
                <w:szCs w:val="24"/>
              </w:rPr>
              <w:t>Улица Вокзальная, дом 31,</w:t>
            </w:r>
          </w:p>
          <w:p w:rsidR="00CA527C" w:rsidRPr="00CA527C" w:rsidRDefault="00CA527C" w:rsidP="00B41B0D">
            <w:pPr>
              <w:tabs>
                <w:tab w:val="left" w:pos="1884"/>
              </w:tabs>
              <w:spacing w:after="0"/>
              <w:ind w:left="-108"/>
              <w:jc w:val="both"/>
              <w:rPr>
                <w:rFonts w:ascii="Times New Roman" w:hAnsi="Times New Roman" w:cs="Times New Roman"/>
                <w:noProof/>
                <w:color w:val="000000"/>
                <w:sz w:val="24"/>
                <w:szCs w:val="24"/>
              </w:rPr>
            </w:pPr>
          </w:p>
        </w:tc>
        <w:tc>
          <w:tcPr>
            <w:tcW w:w="850" w:type="dxa"/>
            <w:shd w:val="clear" w:color="auto" w:fill="auto"/>
          </w:tcPr>
          <w:p w:rsidR="00CA527C" w:rsidRPr="00CA527C" w:rsidRDefault="00CA527C" w:rsidP="00B41B0D">
            <w:pPr>
              <w:spacing w:after="0"/>
              <w:ind w:left="-118" w:right="-108"/>
              <w:jc w:val="both"/>
              <w:rPr>
                <w:rFonts w:ascii="Times New Roman" w:hAnsi="Times New Roman" w:cs="Times New Roman"/>
                <w:sz w:val="24"/>
                <w:szCs w:val="24"/>
              </w:rPr>
            </w:pPr>
          </w:p>
          <w:p w:rsidR="00CA527C" w:rsidRPr="00CA527C" w:rsidRDefault="00CA527C" w:rsidP="00B41B0D">
            <w:pPr>
              <w:spacing w:after="0"/>
              <w:jc w:val="both"/>
              <w:rPr>
                <w:rFonts w:ascii="Times New Roman" w:hAnsi="Times New Roman" w:cs="Times New Roman"/>
                <w:noProof/>
                <w:color w:val="000000"/>
                <w:sz w:val="24"/>
                <w:szCs w:val="24"/>
              </w:rPr>
            </w:pPr>
          </w:p>
        </w:tc>
        <w:tc>
          <w:tcPr>
            <w:tcW w:w="4167" w:type="dxa"/>
            <w:gridSpan w:val="3"/>
            <w:shd w:val="clear" w:color="auto" w:fill="auto"/>
            <w:hideMark/>
          </w:tcPr>
          <w:p w:rsidR="00CA527C" w:rsidRPr="00CA527C" w:rsidRDefault="00CA527C" w:rsidP="00F60009">
            <w:pPr>
              <w:keepNext/>
              <w:spacing w:after="0"/>
              <w:ind w:left="33" w:right="-108"/>
              <w:jc w:val="center"/>
              <w:outlineLvl w:val="1"/>
              <w:rPr>
                <w:rFonts w:ascii="Times New Roman" w:hAnsi="Times New Roman" w:cs="Times New Roman"/>
                <w:noProof/>
                <w:color w:val="000000"/>
                <w:sz w:val="24"/>
                <w:szCs w:val="24"/>
                <w:lang w:val="tt-RU"/>
              </w:rPr>
            </w:pPr>
            <w:r w:rsidRPr="00CA527C">
              <w:rPr>
                <w:rFonts w:ascii="Times New Roman" w:hAnsi="Times New Roman" w:cs="Times New Roman"/>
                <w:sz w:val="24"/>
                <w:szCs w:val="24"/>
              </w:rPr>
              <w:t>ТАТАРСТАН РЕСПУБЛИКАСЫ</w:t>
            </w:r>
            <w:r w:rsidRPr="00CA527C">
              <w:rPr>
                <w:rFonts w:ascii="Times New Roman" w:hAnsi="Times New Roman" w:cs="Times New Roman"/>
                <w:sz w:val="24"/>
                <w:szCs w:val="24"/>
                <w:lang w:val="tt-RU"/>
              </w:rPr>
              <w:t xml:space="preserve"> </w:t>
            </w:r>
            <w:r w:rsidRPr="00CA527C">
              <w:rPr>
                <w:rFonts w:ascii="Times New Roman" w:hAnsi="Times New Roman" w:cs="Times New Roman"/>
                <w:noProof/>
                <w:color w:val="000000"/>
                <w:sz w:val="24"/>
                <w:szCs w:val="24"/>
                <w:lang w:val="tt-RU"/>
              </w:rPr>
              <w:t>ЧҮПРӘЛЕ</w:t>
            </w:r>
          </w:p>
          <w:p w:rsidR="00CA527C" w:rsidRPr="00CA527C" w:rsidRDefault="00CA527C" w:rsidP="00F60009">
            <w:pPr>
              <w:keepNext/>
              <w:spacing w:after="0"/>
              <w:ind w:left="33" w:right="-108"/>
              <w:jc w:val="center"/>
              <w:outlineLvl w:val="1"/>
              <w:rPr>
                <w:rFonts w:ascii="Times New Roman" w:hAnsi="Times New Roman" w:cs="Times New Roman"/>
                <w:caps/>
                <w:noProof/>
                <w:color w:val="000000"/>
                <w:sz w:val="24"/>
                <w:szCs w:val="24"/>
                <w:lang w:val="tt-RU"/>
              </w:rPr>
            </w:pPr>
            <w:r w:rsidRPr="00CA527C">
              <w:rPr>
                <w:rFonts w:ascii="Times New Roman" w:hAnsi="Times New Roman" w:cs="Times New Roman"/>
                <w:caps/>
                <w:noProof/>
                <w:color w:val="000000"/>
                <w:sz w:val="24"/>
                <w:szCs w:val="24"/>
              </w:rPr>
              <w:t>МУНИЦИПАЛЬ</w:t>
            </w:r>
            <w:r w:rsidRPr="00CA527C">
              <w:rPr>
                <w:rFonts w:ascii="Times New Roman" w:hAnsi="Times New Roman" w:cs="Times New Roman"/>
                <w:caps/>
                <w:noProof/>
                <w:color w:val="000000"/>
                <w:sz w:val="24"/>
                <w:szCs w:val="24"/>
                <w:lang w:val="tt-RU"/>
              </w:rPr>
              <w:t xml:space="preserve"> </w:t>
            </w:r>
            <w:r w:rsidRPr="00CA527C">
              <w:rPr>
                <w:rFonts w:ascii="Times New Roman" w:hAnsi="Times New Roman" w:cs="Times New Roman"/>
                <w:caps/>
                <w:noProof/>
                <w:color w:val="000000"/>
                <w:sz w:val="24"/>
                <w:szCs w:val="24"/>
              </w:rPr>
              <w:t>районы</w:t>
            </w:r>
          </w:p>
          <w:p w:rsidR="00CA527C" w:rsidRPr="00CA527C" w:rsidRDefault="00CA527C" w:rsidP="00F60009">
            <w:pPr>
              <w:spacing w:after="0"/>
              <w:ind w:left="33" w:right="-108"/>
              <w:jc w:val="center"/>
              <w:rPr>
                <w:rFonts w:ascii="Times New Roman" w:hAnsi="Times New Roman" w:cs="Times New Roman"/>
                <w:caps/>
                <w:noProof/>
                <w:color w:val="000000"/>
                <w:sz w:val="24"/>
                <w:szCs w:val="24"/>
                <w:lang w:val="tt-RU"/>
              </w:rPr>
            </w:pPr>
            <w:r w:rsidRPr="00CA527C">
              <w:rPr>
                <w:rFonts w:ascii="Times New Roman" w:hAnsi="Times New Roman" w:cs="Times New Roman"/>
                <w:caps/>
                <w:noProof/>
                <w:color w:val="000000"/>
                <w:sz w:val="24"/>
                <w:szCs w:val="24"/>
                <w:lang w:val="tt-RU"/>
              </w:rPr>
              <w:t>Я</w:t>
            </w:r>
            <w:r w:rsidRPr="00CA527C">
              <w:rPr>
                <w:rFonts w:ascii="Times New Roman" w:hAnsi="Times New Roman" w:cs="Times New Roman"/>
                <w:sz w:val="24"/>
                <w:szCs w:val="24"/>
                <w:lang w:val="tt-RU"/>
              </w:rPr>
              <w:t>ҢА БОРЫНДЫК АВЫЛ ҖИРЛЕГЕ</w:t>
            </w:r>
          </w:p>
          <w:p w:rsidR="00CA527C" w:rsidRPr="00CA527C" w:rsidRDefault="00CA527C" w:rsidP="00F60009">
            <w:pPr>
              <w:spacing w:after="0"/>
              <w:ind w:left="33" w:right="-108"/>
              <w:jc w:val="center"/>
              <w:rPr>
                <w:rFonts w:ascii="Times New Roman" w:hAnsi="Times New Roman" w:cs="Times New Roman"/>
                <w:b/>
                <w:caps/>
                <w:noProof/>
                <w:color w:val="000000"/>
                <w:sz w:val="24"/>
                <w:szCs w:val="24"/>
              </w:rPr>
            </w:pPr>
            <w:r w:rsidRPr="00CA527C">
              <w:rPr>
                <w:rFonts w:ascii="Times New Roman" w:hAnsi="Times New Roman" w:cs="Times New Roman"/>
                <w:bCs/>
                <w:noProof/>
                <w:sz w:val="24"/>
                <w:szCs w:val="24"/>
                <w:lang w:val="tt-RU"/>
              </w:rPr>
              <w:t>БАШЛЫГЫ</w:t>
            </w:r>
          </w:p>
          <w:p w:rsidR="00CA527C" w:rsidRPr="00CA527C" w:rsidRDefault="00CA527C" w:rsidP="00F60009">
            <w:pPr>
              <w:spacing w:after="0"/>
              <w:ind w:left="33" w:right="-108"/>
              <w:jc w:val="center"/>
              <w:rPr>
                <w:rFonts w:ascii="Times New Roman" w:hAnsi="Times New Roman" w:cs="Times New Roman"/>
                <w:noProof/>
                <w:color w:val="000000"/>
                <w:sz w:val="24"/>
                <w:szCs w:val="24"/>
                <w:lang w:val="tt-RU"/>
              </w:rPr>
            </w:pPr>
            <w:r w:rsidRPr="00CA527C">
              <w:rPr>
                <w:rFonts w:ascii="Times New Roman" w:hAnsi="Times New Roman" w:cs="Times New Roman"/>
                <w:noProof/>
                <w:color w:val="000000"/>
                <w:sz w:val="24"/>
                <w:szCs w:val="24"/>
                <w:lang w:val="tt-RU"/>
              </w:rPr>
              <w:t>Вокзал урамы, 31 нче йорт,</w:t>
            </w:r>
          </w:p>
          <w:p w:rsidR="00CA527C" w:rsidRPr="00CA527C" w:rsidRDefault="00513F83" w:rsidP="00F60009">
            <w:pPr>
              <w:pStyle w:val="a4"/>
              <w:jc w:val="center"/>
              <w:rPr>
                <w:rFonts w:ascii="Times New Roman" w:hAnsi="Times New Roman"/>
                <w:noProof/>
                <w:color w:val="000000"/>
                <w:sz w:val="24"/>
                <w:szCs w:val="24"/>
                <w:lang w:val="tt-RU" w:eastAsia="ru-RU"/>
              </w:rPr>
            </w:pPr>
            <w:r>
              <w:rPr>
                <w:rFonts w:ascii="Times New Roman" w:hAnsi="Times New Roman"/>
                <w:sz w:val="24"/>
                <w:szCs w:val="24"/>
              </w:rPr>
              <w:t>Борындык тимер юл ст. поселогы</w:t>
            </w:r>
            <w:r w:rsidR="00CA527C" w:rsidRPr="00CA527C">
              <w:rPr>
                <w:rFonts w:ascii="Times New Roman" w:hAnsi="Times New Roman"/>
                <w:noProof/>
                <w:color w:val="000000"/>
                <w:sz w:val="24"/>
                <w:szCs w:val="24"/>
                <w:lang w:val="tt-RU" w:eastAsia="ru-RU"/>
              </w:rPr>
              <w:t>,</w:t>
            </w:r>
          </w:p>
          <w:p w:rsidR="00CA527C" w:rsidRPr="00CA527C" w:rsidRDefault="00CA527C" w:rsidP="00F60009">
            <w:pPr>
              <w:pStyle w:val="a4"/>
              <w:jc w:val="center"/>
              <w:rPr>
                <w:rFonts w:ascii="Times New Roman" w:hAnsi="Times New Roman"/>
                <w:sz w:val="24"/>
                <w:szCs w:val="24"/>
                <w:lang w:eastAsia="ru-RU"/>
              </w:rPr>
            </w:pPr>
            <w:r w:rsidRPr="00CA527C">
              <w:rPr>
                <w:rFonts w:ascii="Times New Roman" w:hAnsi="Times New Roman"/>
                <w:sz w:val="24"/>
                <w:szCs w:val="24"/>
                <w:lang w:eastAsia="ru-RU"/>
              </w:rPr>
              <w:t>Чүпрәле районы</w:t>
            </w:r>
          </w:p>
          <w:p w:rsidR="00CA527C" w:rsidRPr="00CA527C" w:rsidRDefault="00CA527C" w:rsidP="00513F83">
            <w:pPr>
              <w:pStyle w:val="a4"/>
              <w:jc w:val="center"/>
              <w:rPr>
                <w:rFonts w:ascii="Times New Roman" w:hAnsi="Times New Roman"/>
                <w:noProof/>
                <w:color w:val="000000"/>
                <w:sz w:val="24"/>
                <w:szCs w:val="24"/>
                <w:lang w:val="tt-RU" w:eastAsia="ru-RU"/>
              </w:rPr>
            </w:pPr>
            <w:r w:rsidRPr="00CA527C">
              <w:rPr>
                <w:rFonts w:ascii="Times New Roman" w:hAnsi="Times New Roman"/>
                <w:noProof/>
                <w:color w:val="000000"/>
                <w:sz w:val="24"/>
                <w:szCs w:val="24"/>
                <w:lang w:val="tt-RU" w:eastAsia="ru-RU"/>
              </w:rPr>
              <w:t>422490</w:t>
            </w:r>
          </w:p>
        </w:tc>
      </w:tr>
      <w:tr w:rsidR="00CA527C" w:rsidRPr="00E37821" w:rsidTr="009A2263">
        <w:trPr>
          <w:gridAfter w:val="1"/>
          <w:wAfter w:w="8" w:type="dxa"/>
          <w:trHeight w:val="340"/>
        </w:trPr>
        <w:tc>
          <w:tcPr>
            <w:tcW w:w="9653" w:type="dxa"/>
            <w:gridSpan w:val="5"/>
          </w:tcPr>
          <w:p w:rsidR="00CA527C" w:rsidRPr="007F32CA" w:rsidRDefault="00CA527C" w:rsidP="00F60009">
            <w:pPr>
              <w:tabs>
                <w:tab w:val="left" w:pos="1884"/>
              </w:tabs>
              <w:spacing w:after="0"/>
              <w:ind w:right="-108"/>
              <w:jc w:val="center"/>
              <w:rPr>
                <w:rFonts w:ascii="Times New Roman" w:hAnsi="Times New Roman" w:cs="Times New Roman"/>
                <w:lang w:val="tt-RU"/>
              </w:rPr>
            </w:pPr>
            <w:r w:rsidRPr="007F32CA">
              <w:rPr>
                <w:rFonts w:ascii="Times New Roman" w:hAnsi="Times New Roman" w:cs="Times New Roman"/>
                <w:noProof/>
                <w:lang w:val="tt-RU"/>
              </w:rPr>
              <w:t>Тел.: (84375) 3-17-45, 3-17-03, факс: (84375) 3-17-45,</w:t>
            </w:r>
            <w:r w:rsidRPr="007F32CA">
              <w:rPr>
                <w:rFonts w:ascii="Times New Roman" w:hAnsi="Times New Roman" w:cs="Times New Roman"/>
                <w:lang w:val="tt-RU"/>
              </w:rPr>
              <w:t xml:space="preserve"> </w:t>
            </w:r>
            <w:r w:rsidRPr="007F32CA">
              <w:rPr>
                <w:rFonts w:ascii="Times New Roman" w:hAnsi="Times New Roman" w:cs="Times New Roman"/>
                <w:lang w:val="en-US"/>
              </w:rPr>
              <w:t>e</w:t>
            </w:r>
            <w:r w:rsidRPr="007F32CA">
              <w:rPr>
                <w:rFonts w:ascii="Times New Roman" w:hAnsi="Times New Roman" w:cs="Times New Roman"/>
                <w:lang w:val="tt-RU"/>
              </w:rPr>
              <w:t>-mail:</w:t>
            </w:r>
            <w:r w:rsidRPr="007F32CA">
              <w:rPr>
                <w:rFonts w:ascii="Times New Roman" w:hAnsi="Times New Roman" w:cs="Times New Roman"/>
                <w:lang w:val="en-US"/>
              </w:rPr>
              <w:t xml:space="preserve"> </w:t>
            </w:r>
            <w:r w:rsidRPr="007F32CA">
              <w:rPr>
                <w:rFonts w:ascii="Times New Roman" w:hAnsi="Times New Roman" w:cs="Times New Roman"/>
                <w:bCs/>
                <w:color w:val="000000"/>
                <w:lang w:val="en-US"/>
              </w:rPr>
              <w:t>Nbur</w:t>
            </w:r>
            <w:r w:rsidRPr="007F32CA">
              <w:rPr>
                <w:rFonts w:ascii="Times New Roman" w:hAnsi="Times New Roman" w:cs="Times New Roman"/>
                <w:lang w:val="tt-RU"/>
              </w:rPr>
              <w:t>.Drz@tatar.ru,</w:t>
            </w:r>
          </w:p>
          <w:p w:rsidR="00CA527C" w:rsidRPr="00E66B83" w:rsidRDefault="00CA527C" w:rsidP="00F60009">
            <w:pPr>
              <w:pStyle w:val="a4"/>
              <w:jc w:val="center"/>
              <w:rPr>
                <w:rFonts w:ascii="Times New Roman" w:hAnsi="Times New Roman"/>
                <w:noProof/>
                <w:color w:val="000000"/>
                <w:sz w:val="24"/>
                <w:szCs w:val="24"/>
                <w:lang w:val="en-US"/>
              </w:rPr>
            </w:pPr>
            <w:r w:rsidRPr="007F32CA">
              <w:rPr>
                <w:rFonts w:ascii="Times New Roman" w:hAnsi="Times New Roman"/>
                <w:lang w:val="tt-RU"/>
              </w:rPr>
              <w:t xml:space="preserve">www. </w:t>
            </w:r>
            <w:r w:rsidRPr="007F32CA">
              <w:rPr>
                <w:rFonts w:ascii="Times New Roman" w:hAnsi="Times New Roman"/>
                <w:bCs/>
                <w:color w:val="000000"/>
                <w:lang w:val="en-US"/>
              </w:rPr>
              <w:t>Nbur</w:t>
            </w:r>
            <w:r w:rsidRPr="007F32CA">
              <w:rPr>
                <w:rFonts w:ascii="Times New Roman" w:hAnsi="Times New Roman"/>
                <w:lang w:val="tt-RU"/>
              </w:rPr>
              <w:t xml:space="preserve"> -drogganoe.tatarstan.ru</w:t>
            </w:r>
          </w:p>
        </w:tc>
      </w:tr>
      <w:tr w:rsidR="00487B62" w:rsidRPr="00487B62" w:rsidTr="009A2263">
        <w:trPr>
          <w:gridBefore w:val="1"/>
          <w:gridAfter w:val="2"/>
          <w:wBefore w:w="143" w:type="dxa"/>
          <w:wAfter w:w="210" w:type="dxa"/>
          <w:trHeight w:val="20"/>
        </w:trPr>
        <w:tc>
          <w:tcPr>
            <w:tcW w:w="9308" w:type="dxa"/>
            <w:gridSpan w:val="3"/>
          </w:tcPr>
          <w:p w:rsidR="00487B62" w:rsidRPr="00487B62" w:rsidRDefault="00126F6B" w:rsidP="00B41B0D">
            <w:pPr>
              <w:tabs>
                <w:tab w:val="left" w:pos="1884"/>
              </w:tabs>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7.75pt;height:1.5pt" o:hralign="center" o:hrstd="t" o:hrnoshade="t" o:hr="t" fillcolor="black" stroked="f"/>
              </w:pict>
            </w:r>
          </w:p>
          <w:p w:rsidR="00487B62" w:rsidRPr="00487B62" w:rsidRDefault="00487B62" w:rsidP="00B41B0D">
            <w:pPr>
              <w:tabs>
                <w:tab w:val="left" w:pos="1884"/>
              </w:tabs>
              <w:spacing w:after="0" w:line="254" w:lineRule="auto"/>
              <w:jc w:val="both"/>
              <w:rPr>
                <w:rFonts w:ascii="Times New Roman" w:eastAsia="Times New Roman" w:hAnsi="Times New Roman" w:cs="Times New Roman"/>
                <w:b/>
                <w:sz w:val="24"/>
                <w:szCs w:val="24"/>
              </w:rPr>
            </w:pPr>
          </w:p>
        </w:tc>
      </w:tr>
    </w:tbl>
    <w:p w:rsidR="00CA527C" w:rsidRPr="00CA527C" w:rsidRDefault="00CA527C" w:rsidP="00B41B0D">
      <w:pPr>
        <w:tabs>
          <w:tab w:val="left" w:pos="930"/>
        </w:tabs>
        <w:spacing w:after="0"/>
        <w:jc w:val="both"/>
        <w:rPr>
          <w:rFonts w:ascii="Times New Roman" w:hAnsi="Times New Roman" w:cs="Times New Roman"/>
          <w:sz w:val="28"/>
          <w:szCs w:val="28"/>
        </w:rPr>
      </w:pPr>
      <w:r w:rsidRPr="00CA527C">
        <w:rPr>
          <w:rFonts w:ascii="Times New Roman" w:hAnsi="Times New Roman" w:cs="Times New Roman"/>
          <w:sz w:val="28"/>
          <w:szCs w:val="28"/>
        </w:rPr>
        <w:t>ПОСТАНОВЛЕНИЕ</w:t>
      </w:r>
      <w:r w:rsidRPr="00CA527C">
        <w:rPr>
          <w:rFonts w:ascii="Times New Roman" w:hAnsi="Times New Roman" w:cs="Times New Roman"/>
          <w:sz w:val="28"/>
          <w:szCs w:val="28"/>
        </w:rPr>
        <w:tab/>
      </w:r>
      <w:r w:rsidRPr="00CA527C">
        <w:rPr>
          <w:rFonts w:ascii="Times New Roman" w:hAnsi="Times New Roman" w:cs="Times New Roman"/>
          <w:sz w:val="28"/>
          <w:szCs w:val="28"/>
        </w:rPr>
        <w:tab/>
      </w:r>
      <w:r w:rsidRPr="00CA527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A527C">
        <w:rPr>
          <w:rFonts w:ascii="Times New Roman" w:hAnsi="Times New Roman" w:cs="Times New Roman"/>
          <w:sz w:val="28"/>
          <w:szCs w:val="28"/>
        </w:rPr>
        <w:tab/>
      </w:r>
      <w:r w:rsidRPr="00CA527C">
        <w:rPr>
          <w:rFonts w:ascii="Times New Roman" w:hAnsi="Times New Roman" w:cs="Times New Roman"/>
          <w:sz w:val="28"/>
          <w:szCs w:val="28"/>
        </w:rPr>
        <w:tab/>
        <w:t xml:space="preserve">     </w:t>
      </w:r>
      <w:r w:rsidR="00E66B83">
        <w:rPr>
          <w:rFonts w:ascii="Times New Roman" w:hAnsi="Times New Roman" w:cs="Times New Roman"/>
          <w:sz w:val="28"/>
          <w:szCs w:val="28"/>
          <w:lang w:val="tt-RU"/>
        </w:rPr>
        <w:t xml:space="preserve">     </w:t>
      </w:r>
      <w:r w:rsidRPr="00CA527C">
        <w:rPr>
          <w:rFonts w:ascii="Times New Roman" w:hAnsi="Times New Roman" w:cs="Times New Roman"/>
          <w:sz w:val="28"/>
          <w:szCs w:val="28"/>
        </w:rPr>
        <w:t>КАРАР</w:t>
      </w:r>
    </w:p>
    <w:p w:rsidR="0046507A" w:rsidRPr="00664DD8" w:rsidRDefault="00E37821" w:rsidP="00B41B0D">
      <w:pPr>
        <w:shd w:val="clear" w:color="auto" w:fill="FFFFFF"/>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27.01.2021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2</w:t>
      </w:r>
    </w:p>
    <w:p w:rsidR="00E37821" w:rsidRDefault="00E37821" w:rsidP="00E37821">
      <w:pPr>
        <w:ind w:right="4252"/>
        <w:jc w:val="both"/>
        <w:rPr>
          <w:rFonts w:ascii="Times New Roman" w:hAnsi="Times New Roman" w:cs="Times New Roman"/>
          <w:color w:val="000000"/>
          <w:sz w:val="26"/>
          <w:szCs w:val="26"/>
          <w:shd w:val="clear" w:color="auto" w:fill="FFFFFF"/>
          <w:lang w:val="tt-RU"/>
        </w:rPr>
      </w:pPr>
    </w:p>
    <w:p w:rsidR="00E37821" w:rsidRPr="00E37821" w:rsidRDefault="00E37821" w:rsidP="00E37821">
      <w:pPr>
        <w:ind w:right="3685"/>
        <w:jc w:val="both"/>
        <w:rPr>
          <w:rFonts w:ascii="Times New Roman" w:hAnsi="Times New Roman" w:cs="Times New Roman"/>
          <w:color w:val="000000"/>
          <w:sz w:val="26"/>
          <w:szCs w:val="26"/>
          <w:shd w:val="clear" w:color="auto" w:fill="FFFFFF"/>
          <w:lang w:val="tt-RU"/>
        </w:rPr>
      </w:pPr>
      <w:r w:rsidRPr="00E37821">
        <w:rPr>
          <w:rFonts w:ascii="Times New Roman" w:hAnsi="Times New Roman" w:cs="Times New Roman"/>
          <w:color w:val="000000"/>
          <w:sz w:val="26"/>
          <w:szCs w:val="26"/>
          <w:shd w:val="clear" w:color="auto" w:fill="FFFFFF"/>
          <w:lang w:val="tt-RU"/>
        </w:rPr>
        <w:t xml:space="preserve">Яңа </w:t>
      </w:r>
      <w:r w:rsidRPr="00C7770A">
        <w:rPr>
          <w:rFonts w:ascii="Times New Roman" w:hAnsi="Times New Roman" w:cs="Times New Roman"/>
          <w:sz w:val="26"/>
          <w:szCs w:val="26"/>
          <w:lang w:val="tt-RU"/>
        </w:rPr>
        <w:t xml:space="preserve">Яңа Борындык </w:t>
      </w:r>
      <w:r w:rsidRPr="00E37821">
        <w:rPr>
          <w:rFonts w:ascii="Times New Roman" w:hAnsi="Times New Roman" w:cs="Times New Roman"/>
          <w:color w:val="000000"/>
          <w:sz w:val="26"/>
          <w:szCs w:val="26"/>
          <w:shd w:val="clear" w:color="auto" w:fill="FFFFFF"/>
          <w:lang w:val="tt-RU"/>
        </w:rPr>
        <w:t>җирлеге территориясендә “Стационар булмаган сәүдә объектын урнаштыру һәм эксплуатацияләү хокукына рөхсәт бирү " муниципаль хезмәт күрсәтүнең административ регламентына үзгәрешләр кертү турында</w:t>
      </w:r>
    </w:p>
    <w:p w:rsidR="00E37821" w:rsidRPr="00E37821" w:rsidRDefault="00E37821" w:rsidP="00E37821">
      <w:pPr>
        <w:jc w:val="both"/>
        <w:rPr>
          <w:rFonts w:ascii="Times New Roman" w:hAnsi="Times New Roman" w:cs="Times New Roman"/>
          <w:color w:val="000000"/>
          <w:sz w:val="26"/>
          <w:szCs w:val="26"/>
          <w:shd w:val="clear" w:color="auto" w:fill="FFFFFF"/>
          <w:lang w:val="tt-RU"/>
        </w:rPr>
      </w:pPr>
    </w:p>
    <w:p w:rsidR="00E37821" w:rsidRPr="00E37821" w:rsidRDefault="00E37821" w:rsidP="00E37821">
      <w:pPr>
        <w:ind w:right="-1"/>
        <w:jc w:val="both"/>
        <w:rPr>
          <w:rFonts w:ascii="Times New Roman" w:hAnsi="Times New Roman" w:cs="Times New Roman"/>
          <w:color w:val="000000"/>
          <w:sz w:val="26"/>
          <w:szCs w:val="26"/>
          <w:shd w:val="clear" w:color="auto" w:fill="FFFFFF"/>
        </w:rPr>
      </w:pPr>
      <w:r w:rsidRPr="00E37821">
        <w:rPr>
          <w:rFonts w:ascii="Times New Roman" w:hAnsi="Times New Roman" w:cs="Times New Roman"/>
          <w:color w:val="000000"/>
          <w:sz w:val="26"/>
          <w:szCs w:val="26"/>
          <w:shd w:val="clear" w:color="auto" w:fill="FFFFFF"/>
        </w:rPr>
        <w:t xml:space="preserve">Татарстан Республикасы Чүпрәле муниципаль районы </w:t>
      </w:r>
      <w:r w:rsidRPr="00C7770A">
        <w:rPr>
          <w:rFonts w:ascii="Times New Roman" w:hAnsi="Times New Roman" w:cs="Times New Roman"/>
          <w:sz w:val="26"/>
          <w:szCs w:val="26"/>
          <w:lang w:val="tt-RU"/>
        </w:rPr>
        <w:t xml:space="preserve">Яңа Борындык </w:t>
      </w:r>
      <w:r w:rsidRPr="00E37821">
        <w:rPr>
          <w:rFonts w:ascii="Times New Roman" w:hAnsi="Times New Roman" w:cs="Times New Roman"/>
          <w:color w:val="000000"/>
          <w:sz w:val="26"/>
          <w:szCs w:val="26"/>
          <w:shd w:val="clear" w:color="auto" w:fill="FFFFFF"/>
        </w:rPr>
        <w:t>авыл җирлеге башкарма комитеты КАРАР БИРӘ:</w:t>
      </w:r>
    </w:p>
    <w:p w:rsidR="00E37821" w:rsidRPr="00E37821" w:rsidRDefault="00E37821" w:rsidP="00E37821">
      <w:pPr>
        <w:widowControl w:val="0"/>
        <w:numPr>
          <w:ilvl w:val="0"/>
          <w:numId w:val="7"/>
        </w:numPr>
        <w:autoSpaceDE w:val="0"/>
        <w:autoSpaceDN w:val="0"/>
        <w:adjustRightInd w:val="0"/>
        <w:spacing w:after="0" w:line="240" w:lineRule="auto"/>
        <w:ind w:left="0" w:right="-1" w:firstLine="709"/>
        <w:jc w:val="both"/>
        <w:rPr>
          <w:rFonts w:ascii="Times New Roman" w:hAnsi="Times New Roman" w:cs="Times New Roman"/>
          <w:color w:val="000000"/>
          <w:sz w:val="26"/>
          <w:szCs w:val="26"/>
          <w:shd w:val="clear" w:color="auto" w:fill="FFFFFF"/>
          <w:lang w:val="tt-RU"/>
        </w:rPr>
      </w:pPr>
      <w:r w:rsidRPr="00E37821">
        <w:rPr>
          <w:rFonts w:ascii="Times New Roman" w:hAnsi="Times New Roman" w:cs="Times New Roman"/>
          <w:sz w:val="26"/>
          <w:szCs w:val="26"/>
          <w:lang w:val="tt-RU"/>
        </w:rPr>
        <w:t xml:space="preserve">Татарстан Республикасы Чүпрәле муниципаль районы </w:t>
      </w:r>
      <w:r w:rsidRPr="00C7770A">
        <w:rPr>
          <w:rFonts w:ascii="Times New Roman" w:hAnsi="Times New Roman" w:cs="Times New Roman"/>
          <w:sz w:val="26"/>
          <w:szCs w:val="26"/>
          <w:lang w:val="tt-RU"/>
        </w:rPr>
        <w:t xml:space="preserve">Яңа Борындык </w:t>
      </w:r>
      <w:r w:rsidRPr="00E37821">
        <w:rPr>
          <w:rFonts w:ascii="Times New Roman" w:hAnsi="Times New Roman" w:cs="Times New Roman"/>
          <w:sz w:val="26"/>
          <w:szCs w:val="26"/>
          <w:lang w:val="tt-RU"/>
        </w:rPr>
        <w:t xml:space="preserve">авыл җирлеге башкарма комитетының 2017 ел 13 мартындагы </w:t>
      </w:r>
      <w:r>
        <w:rPr>
          <w:rFonts w:ascii="Times New Roman" w:hAnsi="Times New Roman" w:cs="Times New Roman"/>
          <w:sz w:val="26"/>
          <w:szCs w:val="26"/>
          <w:lang w:val="tt-RU"/>
        </w:rPr>
        <w:t>4</w:t>
      </w:r>
      <w:r w:rsidRPr="00E37821">
        <w:rPr>
          <w:rFonts w:ascii="Times New Roman" w:hAnsi="Times New Roman" w:cs="Times New Roman"/>
          <w:sz w:val="26"/>
          <w:szCs w:val="26"/>
          <w:lang w:val="tt-RU"/>
        </w:rPr>
        <w:t xml:space="preserve"> номерлы карары белән расланган (№</w:t>
      </w:r>
      <w:r>
        <w:rPr>
          <w:rFonts w:ascii="Times New Roman" w:hAnsi="Times New Roman" w:cs="Times New Roman"/>
          <w:sz w:val="26"/>
          <w:szCs w:val="26"/>
          <w:lang w:val="tt-RU"/>
        </w:rPr>
        <w:t>10</w:t>
      </w:r>
      <w:r w:rsidRPr="00E37821">
        <w:rPr>
          <w:rFonts w:ascii="Times New Roman" w:hAnsi="Times New Roman" w:cs="Times New Roman"/>
          <w:sz w:val="26"/>
          <w:szCs w:val="26"/>
          <w:lang w:val="tt-RU"/>
        </w:rPr>
        <w:t xml:space="preserve"> 2</w:t>
      </w:r>
      <w:r>
        <w:rPr>
          <w:rFonts w:ascii="Times New Roman" w:hAnsi="Times New Roman" w:cs="Times New Roman"/>
          <w:sz w:val="26"/>
          <w:szCs w:val="26"/>
          <w:lang w:val="tt-RU"/>
        </w:rPr>
        <w:t>2</w:t>
      </w:r>
      <w:r w:rsidRPr="00E37821">
        <w:rPr>
          <w:rFonts w:ascii="Times New Roman" w:hAnsi="Times New Roman" w:cs="Times New Roman"/>
          <w:sz w:val="26"/>
          <w:szCs w:val="26"/>
          <w:lang w:val="tt-RU"/>
        </w:rPr>
        <w:t>.05.2020 редак</w:t>
      </w:r>
      <w:r w:rsidRPr="00E37821">
        <w:rPr>
          <w:rFonts w:ascii="Times New Roman" w:hAnsi="Times New Roman" w:cs="Times New Roman"/>
          <w:sz w:val="26"/>
          <w:szCs w:val="26"/>
        </w:rPr>
        <w:t>циясенд</w:t>
      </w:r>
      <w:r w:rsidRPr="00E37821">
        <w:rPr>
          <w:rFonts w:ascii="Times New Roman" w:hAnsi="Times New Roman" w:cs="Times New Roman"/>
          <w:sz w:val="26"/>
          <w:szCs w:val="26"/>
          <w:lang w:val="tt-RU"/>
        </w:rPr>
        <w:t xml:space="preserve">ә) </w:t>
      </w:r>
      <w:r w:rsidRPr="00C7770A">
        <w:rPr>
          <w:rFonts w:ascii="Times New Roman" w:hAnsi="Times New Roman" w:cs="Times New Roman"/>
          <w:sz w:val="26"/>
          <w:szCs w:val="26"/>
          <w:lang w:val="tt-RU"/>
        </w:rPr>
        <w:t xml:space="preserve">Яңа Борындык </w:t>
      </w:r>
      <w:r w:rsidRPr="00E37821">
        <w:rPr>
          <w:rFonts w:ascii="Times New Roman" w:hAnsi="Times New Roman" w:cs="Times New Roman"/>
          <w:color w:val="000000"/>
          <w:sz w:val="26"/>
          <w:szCs w:val="26"/>
          <w:shd w:val="clear" w:color="auto" w:fill="FFFFFF"/>
          <w:lang w:val="tt-RU"/>
        </w:rPr>
        <w:t>авыл җирлеге территориясендә “Стационар булмаган сәүдә объектын урнаштыру һәм эксплуатацияләү хокукына рөхсәт бирү " муниципаль хезмәт күрсәтүнең административ регламентына түбәндәге үзгәрешләрне кертергә:</w:t>
      </w:r>
    </w:p>
    <w:p w:rsidR="00E37821" w:rsidRPr="00E37821" w:rsidRDefault="00E37821" w:rsidP="00E37821">
      <w:pPr>
        <w:ind w:right="-1" w:firstLine="567"/>
        <w:jc w:val="both"/>
        <w:rPr>
          <w:rFonts w:ascii="Times New Roman" w:hAnsi="Times New Roman" w:cs="Times New Roman"/>
          <w:b/>
          <w:sz w:val="26"/>
          <w:szCs w:val="26"/>
          <w:shd w:val="clear" w:color="auto" w:fill="FFFFFF"/>
          <w:lang w:val="tt-RU"/>
        </w:rPr>
      </w:pPr>
      <w:r w:rsidRPr="00E37821">
        <w:rPr>
          <w:rFonts w:ascii="Times New Roman" w:hAnsi="Times New Roman" w:cs="Times New Roman"/>
          <w:b/>
          <w:sz w:val="26"/>
          <w:szCs w:val="26"/>
          <w:shd w:val="clear" w:color="auto" w:fill="FFFFFF"/>
          <w:lang w:val="tt-RU"/>
        </w:rPr>
        <w:t xml:space="preserve">түбәндәге эчтәлекле 2.6.2 пунктын өстәргә: </w:t>
      </w:r>
    </w:p>
    <w:p w:rsidR="00E37821" w:rsidRPr="00E37821" w:rsidRDefault="00E37821" w:rsidP="00E37821">
      <w:pPr>
        <w:ind w:right="-1" w:firstLine="567"/>
        <w:jc w:val="both"/>
        <w:rPr>
          <w:rFonts w:ascii="Times New Roman" w:hAnsi="Times New Roman" w:cs="Times New Roman"/>
          <w:sz w:val="26"/>
          <w:szCs w:val="26"/>
          <w:lang w:val="tt-RU"/>
        </w:rPr>
      </w:pPr>
      <w:r w:rsidRPr="00E37821">
        <w:rPr>
          <w:rFonts w:ascii="Times New Roman" w:hAnsi="Times New Roman" w:cs="Times New Roman"/>
          <w:sz w:val="26"/>
          <w:szCs w:val="26"/>
          <w:lang w:val="tt-RU"/>
        </w:rPr>
        <w:t>«2.6.2. Дәүләт органнары, җирле үзидарә органнары һәм башка оешмалар карамагында булган, шулай ук мөрәҗәгать итүче аларны, шул исәптән электрон формада алу ысуллары, аларны бирү тәртибе,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 (Документлар ведомствоара хезмәттәшлек кысаларында алына)</w:t>
      </w:r>
    </w:p>
    <w:p w:rsidR="00E37821" w:rsidRPr="00E37821" w:rsidRDefault="00E37821" w:rsidP="00E37821">
      <w:pPr>
        <w:ind w:right="-1" w:firstLine="567"/>
        <w:jc w:val="both"/>
        <w:rPr>
          <w:rFonts w:ascii="Times New Roman" w:hAnsi="Times New Roman" w:cs="Times New Roman"/>
          <w:sz w:val="26"/>
          <w:szCs w:val="26"/>
          <w:lang w:val="tt-RU"/>
        </w:rPr>
      </w:pPr>
      <w:r w:rsidRPr="00E37821">
        <w:rPr>
          <w:rFonts w:ascii="Times New Roman" w:hAnsi="Times New Roman" w:cs="Times New Roman"/>
          <w:sz w:val="26"/>
          <w:szCs w:val="26"/>
          <w:lang w:val="tt-RU"/>
        </w:rPr>
        <w:t>1)Күчемсез милекнең Бердәм дәүләт реестрыннан өземтә (күчемсез милек объектына теркәлгән хокуклар турында һәркем өчен мөмкин булган мәгълүматлар).</w:t>
      </w:r>
    </w:p>
    <w:p w:rsidR="00E37821" w:rsidRPr="00E37821" w:rsidRDefault="00E37821" w:rsidP="00E37821">
      <w:pPr>
        <w:ind w:firstLine="540"/>
        <w:jc w:val="both"/>
        <w:rPr>
          <w:rFonts w:ascii="Times New Roman" w:eastAsia="Calibri" w:hAnsi="Times New Roman" w:cs="Times New Roman"/>
          <w:sz w:val="26"/>
          <w:szCs w:val="26"/>
          <w:lang w:val="tt-RU"/>
        </w:rPr>
      </w:pPr>
      <w:r w:rsidRPr="00E37821">
        <w:rPr>
          <w:rFonts w:ascii="Times New Roman" w:eastAsia="Calibri" w:hAnsi="Times New Roman" w:cs="Times New Roman"/>
          <w:sz w:val="26"/>
          <w:szCs w:val="26"/>
          <w:lang w:val="tt-RU"/>
        </w:rPr>
        <w:t xml:space="preserve">2) Россия Федерациясе бюджет системасы бюджетларына салымнар, җыемнар һәм башка мәҗбүри түләүләр буенча бурычлар булмау турында белешмә, аларны </w:t>
      </w:r>
      <w:r w:rsidRPr="00E37821">
        <w:rPr>
          <w:rFonts w:ascii="Times New Roman" w:eastAsia="Calibri" w:hAnsi="Times New Roman" w:cs="Times New Roman"/>
          <w:sz w:val="26"/>
          <w:szCs w:val="26"/>
          <w:lang w:val="tt-RU"/>
        </w:rPr>
        <w:lastRenderedPageBreak/>
        <w:t>үтәү вакыты Россия Федерациясе законнары нигезендә (авария хәлләренә бәйле очраклардан тыш) туры килгәндә.</w:t>
      </w:r>
    </w:p>
    <w:p w:rsidR="00E37821" w:rsidRPr="00E37821" w:rsidRDefault="00E37821" w:rsidP="00E37821">
      <w:pPr>
        <w:suppressAutoHyphens/>
        <w:spacing w:line="276" w:lineRule="auto"/>
        <w:ind w:firstLine="425"/>
        <w:jc w:val="both"/>
        <w:rPr>
          <w:rFonts w:ascii="Times New Roman" w:eastAsia="Calibri" w:hAnsi="Times New Roman" w:cs="Times New Roman"/>
          <w:sz w:val="26"/>
          <w:szCs w:val="26"/>
          <w:lang w:val="tt-RU"/>
        </w:rPr>
      </w:pPr>
      <w:r w:rsidRPr="00E37821">
        <w:rPr>
          <w:rFonts w:ascii="Times New Roman" w:eastAsia="Calibri" w:hAnsi="Times New Roman" w:cs="Times New Roman"/>
          <w:sz w:val="26"/>
          <w:szCs w:val="26"/>
          <w:lang w:val="tt-RU"/>
        </w:rPr>
        <w:t>Мөрәҗәгать итүче тәкъдим итәргә хокуклы документларны алу ысуллары һәм тапшыру тәртибе әлеге регламентның 2.5 пункты белән билгеләнгән.”</w:t>
      </w:r>
    </w:p>
    <w:p w:rsidR="00E37821" w:rsidRPr="00E37821" w:rsidRDefault="00E37821" w:rsidP="00E37821">
      <w:pPr>
        <w:ind w:right="-1" w:firstLine="567"/>
        <w:jc w:val="both"/>
        <w:rPr>
          <w:rFonts w:ascii="Times New Roman" w:hAnsi="Times New Roman" w:cs="Times New Roman"/>
          <w:color w:val="000000"/>
          <w:sz w:val="26"/>
          <w:szCs w:val="26"/>
          <w:shd w:val="clear" w:color="auto" w:fill="FFFFFF"/>
          <w:lang w:val="tt-RU"/>
        </w:rPr>
      </w:pPr>
      <w:r w:rsidRPr="00E37821">
        <w:rPr>
          <w:rFonts w:ascii="Times New Roman" w:hAnsi="Times New Roman" w:cs="Times New Roman"/>
          <w:b/>
          <w:color w:val="000000"/>
          <w:sz w:val="26"/>
          <w:szCs w:val="26"/>
          <w:shd w:val="clear" w:color="auto" w:fill="FFFFFF"/>
          <w:lang w:val="tt-RU"/>
        </w:rPr>
        <w:t>2.8 пунктына тү</w:t>
      </w:r>
      <w:r w:rsidRPr="00E37821">
        <w:rPr>
          <w:rFonts w:ascii="Times New Roman" w:hAnsi="Times New Roman" w:cs="Times New Roman"/>
          <w:color w:val="000000"/>
          <w:sz w:val="26"/>
          <w:szCs w:val="26"/>
          <w:shd w:val="clear" w:color="auto" w:fill="FFFFFF"/>
          <w:lang w:val="tt-RU"/>
        </w:rPr>
        <w:t>бәндәге эчтәлекле абзац өстәргә:</w:t>
      </w:r>
    </w:p>
    <w:p w:rsidR="00E37821" w:rsidRPr="00E37821" w:rsidRDefault="00E37821" w:rsidP="00E37821">
      <w:pPr>
        <w:ind w:right="-1" w:firstLine="567"/>
        <w:jc w:val="both"/>
        <w:rPr>
          <w:rFonts w:ascii="Times New Roman" w:hAnsi="Times New Roman" w:cs="Times New Roman"/>
          <w:color w:val="000000"/>
          <w:sz w:val="26"/>
          <w:szCs w:val="26"/>
          <w:shd w:val="clear" w:color="auto" w:fill="FFFFFF"/>
          <w:lang w:val="tt-RU"/>
        </w:rPr>
      </w:pPr>
      <w:r w:rsidRPr="00E37821">
        <w:rPr>
          <w:rFonts w:ascii="Times New Roman" w:hAnsi="Times New Roman" w:cs="Times New Roman"/>
          <w:color w:val="000000"/>
          <w:sz w:val="26"/>
          <w:szCs w:val="26"/>
          <w:shd w:val="clear" w:color="auto" w:fill="FFFFFF"/>
          <w:lang w:val="tt-RU"/>
        </w:rPr>
        <w:t>“Россия Федерациясе бюджет системасы бюджетларына салымнар, җыемнар һәм башка түләүләр буенча бурычлар булу”</w:t>
      </w:r>
    </w:p>
    <w:p w:rsidR="00E37821" w:rsidRPr="00E37821" w:rsidRDefault="00E37821" w:rsidP="00E37821">
      <w:pPr>
        <w:ind w:right="-1" w:firstLine="567"/>
        <w:jc w:val="both"/>
        <w:rPr>
          <w:rFonts w:ascii="Times New Roman" w:hAnsi="Times New Roman" w:cs="Times New Roman"/>
          <w:color w:val="000000"/>
          <w:sz w:val="26"/>
          <w:szCs w:val="26"/>
          <w:shd w:val="clear" w:color="auto" w:fill="FFFFFF"/>
          <w:lang w:val="tt-RU"/>
        </w:rPr>
      </w:pPr>
      <w:r w:rsidRPr="00E37821">
        <w:rPr>
          <w:rFonts w:ascii="Times New Roman" w:hAnsi="Times New Roman" w:cs="Times New Roman"/>
          <w:color w:val="000000"/>
          <w:sz w:val="26"/>
          <w:szCs w:val="26"/>
          <w:shd w:val="clear" w:color="auto" w:fill="FFFFFF"/>
          <w:lang w:val="tt-RU"/>
        </w:rPr>
        <w:t xml:space="preserve"> </w:t>
      </w:r>
      <w:r w:rsidRPr="00E37821">
        <w:rPr>
          <w:rFonts w:ascii="Times New Roman" w:hAnsi="Times New Roman" w:cs="Times New Roman"/>
          <w:b/>
          <w:color w:val="000000"/>
          <w:sz w:val="26"/>
          <w:szCs w:val="26"/>
          <w:shd w:val="clear" w:color="auto" w:fill="FFFFFF"/>
          <w:lang w:val="tt-RU"/>
        </w:rPr>
        <w:t>3.3 пунктка 2 пунктчага</w:t>
      </w:r>
      <w:r w:rsidRPr="00E37821">
        <w:rPr>
          <w:rFonts w:ascii="Times New Roman" w:hAnsi="Times New Roman" w:cs="Times New Roman"/>
          <w:color w:val="000000"/>
          <w:sz w:val="26"/>
          <w:szCs w:val="26"/>
          <w:shd w:val="clear" w:color="auto" w:fill="FFFFFF"/>
          <w:lang w:val="tt-RU"/>
        </w:rPr>
        <w:t xml:space="preserve"> түбәндәге эчтәлекле абзац өстәргә:</w:t>
      </w:r>
    </w:p>
    <w:p w:rsidR="00E37821" w:rsidRPr="00E37821" w:rsidRDefault="00E37821" w:rsidP="00E37821">
      <w:pPr>
        <w:ind w:right="-1" w:firstLine="567"/>
        <w:jc w:val="both"/>
        <w:rPr>
          <w:rFonts w:ascii="Times New Roman" w:hAnsi="Times New Roman" w:cs="Times New Roman"/>
          <w:color w:val="000000"/>
          <w:sz w:val="26"/>
          <w:szCs w:val="26"/>
          <w:shd w:val="clear" w:color="auto" w:fill="FFFFFF"/>
          <w:lang w:val="tt-RU"/>
        </w:rPr>
      </w:pPr>
      <w:r w:rsidRPr="00E37821">
        <w:rPr>
          <w:rFonts w:ascii="Times New Roman" w:hAnsi="Times New Roman" w:cs="Times New Roman"/>
          <w:color w:val="000000"/>
          <w:sz w:val="26"/>
          <w:szCs w:val="26"/>
          <w:shd w:val="clear" w:color="auto" w:fill="FFFFFF"/>
          <w:lang w:val="tt-RU"/>
        </w:rPr>
        <w:t>«законнарны бозган өчен салымнар, җыемнар, пенялар һәм штрафлар түләү буенча бурычлар булу (булмау) турында белешмәләр.».</w:t>
      </w:r>
    </w:p>
    <w:p w:rsidR="00E37821" w:rsidRPr="00E37821" w:rsidRDefault="00E37821" w:rsidP="00E37821">
      <w:pPr>
        <w:ind w:right="-1" w:firstLine="567"/>
        <w:jc w:val="both"/>
        <w:rPr>
          <w:rFonts w:ascii="Times New Roman" w:hAnsi="Times New Roman" w:cs="Times New Roman"/>
          <w:b/>
          <w:bCs/>
          <w:sz w:val="26"/>
          <w:szCs w:val="26"/>
          <w:lang w:val="tt-RU"/>
        </w:rPr>
      </w:pPr>
      <w:r w:rsidRPr="00E37821">
        <w:rPr>
          <w:rFonts w:ascii="Times New Roman" w:hAnsi="Times New Roman" w:cs="Times New Roman"/>
          <w:sz w:val="26"/>
          <w:szCs w:val="26"/>
          <w:lang w:val="tt-RU"/>
        </w:rPr>
        <w:t xml:space="preserve">2. Әлеге карарны авыл җирлегенең мәгълүмат стендларында халыкка җиткерергә һәм Чүпрәле муниципаль районы </w:t>
      </w:r>
      <w:r w:rsidRPr="00C7770A">
        <w:rPr>
          <w:rFonts w:ascii="Times New Roman" w:hAnsi="Times New Roman" w:cs="Times New Roman"/>
          <w:sz w:val="26"/>
          <w:szCs w:val="26"/>
          <w:lang w:val="tt-RU"/>
        </w:rPr>
        <w:t xml:space="preserve">Яңа Борындык </w:t>
      </w:r>
      <w:bookmarkStart w:id="0" w:name="_GoBack"/>
      <w:bookmarkEnd w:id="0"/>
      <w:r w:rsidRPr="00E37821">
        <w:rPr>
          <w:rFonts w:ascii="Times New Roman" w:hAnsi="Times New Roman" w:cs="Times New Roman"/>
          <w:sz w:val="26"/>
          <w:szCs w:val="26"/>
          <w:lang w:val="tt-RU"/>
        </w:rPr>
        <w:t xml:space="preserve">авыл җирлегенең рәсми сайтында, Татарстан Республикасы Муниципаль берәмлекләре порталында урнаштырырга.             </w:t>
      </w:r>
    </w:p>
    <w:p w:rsidR="00E37821" w:rsidRPr="00E37821" w:rsidRDefault="00E37821" w:rsidP="00E37821">
      <w:pPr>
        <w:ind w:firstLine="567"/>
        <w:jc w:val="both"/>
        <w:rPr>
          <w:rFonts w:ascii="Times New Roman" w:eastAsia="Calibri" w:hAnsi="Times New Roman" w:cs="Times New Roman"/>
          <w:sz w:val="26"/>
          <w:szCs w:val="26"/>
        </w:rPr>
      </w:pPr>
      <w:r w:rsidRPr="00E37821">
        <w:rPr>
          <w:rFonts w:ascii="Times New Roman" w:eastAsia="Calibri" w:hAnsi="Times New Roman" w:cs="Times New Roman"/>
          <w:sz w:val="26"/>
          <w:szCs w:val="26"/>
        </w:rPr>
        <w:t>3. Әлеге карарның үтәлешен контрольдә тотам.</w:t>
      </w:r>
    </w:p>
    <w:p w:rsidR="00203B78" w:rsidRPr="00E37821" w:rsidRDefault="00203B78" w:rsidP="00B41B0D">
      <w:pPr>
        <w:shd w:val="clear" w:color="auto" w:fill="FFFFFF"/>
        <w:spacing w:after="0"/>
        <w:ind w:right="-28"/>
        <w:jc w:val="both"/>
        <w:outlineLvl w:val="0"/>
        <w:rPr>
          <w:rFonts w:ascii="Times New Roman" w:hAnsi="Times New Roman" w:cs="Times New Roman"/>
          <w:sz w:val="26"/>
          <w:szCs w:val="26"/>
        </w:rPr>
      </w:pPr>
    </w:p>
    <w:p w:rsidR="00CA527C" w:rsidRPr="00C7770A" w:rsidRDefault="00CA527C" w:rsidP="00B41B0D">
      <w:pPr>
        <w:shd w:val="clear" w:color="auto" w:fill="FFFFFF"/>
        <w:spacing w:after="0"/>
        <w:ind w:right="-28"/>
        <w:jc w:val="both"/>
        <w:outlineLvl w:val="0"/>
        <w:rPr>
          <w:rFonts w:ascii="Times New Roman" w:hAnsi="Times New Roman" w:cs="Times New Roman"/>
          <w:sz w:val="26"/>
          <w:szCs w:val="26"/>
          <w:lang w:val="tt-RU"/>
        </w:rPr>
      </w:pPr>
      <w:r w:rsidRPr="00C7770A">
        <w:rPr>
          <w:rFonts w:ascii="Times New Roman" w:hAnsi="Times New Roman" w:cs="Times New Roman"/>
          <w:sz w:val="26"/>
          <w:szCs w:val="26"/>
          <w:lang w:val="tt-RU"/>
        </w:rPr>
        <w:t xml:space="preserve">Яңа Борындык авыл </w:t>
      </w:r>
    </w:p>
    <w:p w:rsidR="003A6DCE" w:rsidRPr="00C7770A" w:rsidRDefault="00CA527C" w:rsidP="00B41B0D">
      <w:pPr>
        <w:shd w:val="clear" w:color="auto" w:fill="FFFFFF"/>
        <w:spacing w:after="0"/>
        <w:ind w:right="-28"/>
        <w:jc w:val="both"/>
        <w:outlineLvl w:val="0"/>
        <w:rPr>
          <w:rFonts w:ascii="Times New Roman" w:hAnsi="Times New Roman" w:cs="Times New Roman"/>
          <w:sz w:val="26"/>
          <w:szCs w:val="26"/>
        </w:rPr>
      </w:pPr>
      <w:r w:rsidRPr="00C7770A">
        <w:rPr>
          <w:rFonts w:ascii="Times New Roman" w:hAnsi="Times New Roman" w:cs="Times New Roman"/>
          <w:sz w:val="26"/>
          <w:szCs w:val="26"/>
        </w:rPr>
        <w:t xml:space="preserve">җирлеге башлыгы                                      </w:t>
      </w:r>
      <w:r w:rsidRPr="00C7770A">
        <w:rPr>
          <w:rFonts w:ascii="Times New Roman" w:hAnsi="Times New Roman" w:cs="Times New Roman"/>
          <w:sz w:val="26"/>
          <w:szCs w:val="26"/>
        </w:rPr>
        <w:tab/>
      </w:r>
      <w:r w:rsidRPr="00C7770A">
        <w:rPr>
          <w:rFonts w:ascii="Times New Roman" w:hAnsi="Times New Roman" w:cs="Times New Roman"/>
          <w:sz w:val="26"/>
          <w:szCs w:val="26"/>
        </w:rPr>
        <w:tab/>
      </w:r>
      <w:r w:rsidRPr="00C7770A">
        <w:rPr>
          <w:rFonts w:ascii="Times New Roman" w:hAnsi="Times New Roman" w:cs="Times New Roman"/>
          <w:sz w:val="26"/>
          <w:szCs w:val="26"/>
        </w:rPr>
        <w:tab/>
        <w:t xml:space="preserve">           В. Г. Ранцев</w:t>
      </w:r>
    </w:p>
    <w:sectPr w:rsidR="003A6DCE" w:rsidRPr="00C7770A" w:rsidSect="00203B78">
      <w:foot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F6B" w:rsidRDefault="00126F6B" w:rsidP="00866C24">
      <w:pPr>
        <w:spacing w:after="0" w:line="240" w:lineRule="auto"/>
      </w:pPr>
      <w:r>
        <w:separator/>
      </w:r>
    </w:p>
  </w:endnote>
  <w:endnote w:type="continuationSeparator" w:id="0">
    <w:p w:rsidR="00126F6B" w:rsidRDefault="00126F6B" w:rsidP="0086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38766"/>
      <w:docPartObj>
        <w:docPartGallery w:val="Page Numbers (Bottom of Page)"/>
        <w:docPartUnique/>
      </w:docPartObj>
    </w:sdtPr>
    <w:sdtEndPr/>
    <w:sdtContent>
      <w:p w:rsidR="00866C24" w:rsidRDefault="00866C24">
        <w:pPr>
          <w:pStyle w:val="a9"/>
          <w:jc w:val="right"/>
        </w:pPr>
        <w:r>
          <w:fldChar w:fldCharType="begin"/>
        </w:r>
        <w:r>
          <w:instrText>PAGE   \* MERGEFORMAT</w:instrText>
        </w:r>
        <w:r>
          <w:fldChar w:fldCharType="separate"/>
        </w:r>
        <w:r w:rsidR="00E37821">
          <w:rPr>
            <w:noProof/>
          </w:rPr>
          <w:t>2</w:t>
        </w:r>
        <w:r>
          <w:fldChar w:fldCharType="end"/>
        </w:r>
      </w:p>
    </w:sdtContent>
  </w:sdt>
  <w:p w:rsidR="00866C24" w:rsidRDefault="00866C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F6B" w:rsidRDefault="00126F6B" w:rsidP="00866C24">
      <w:pPr>
        <w:spacing w:after="0" w:line="240" w:lineRule="auto"/>
      </w:pPr>
      <w:r>
        <w:separator/>
      </w:r>
    </w:p>
  </w:footnote>
  <w:footnote w:type="continuationSeparator" w:id="0">
    <w:p w:rsidR="00126F6B" w:rsidRDefault="00126F6B" w:rsidP="00866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54ED5"/>
    <w:multiLevelType w:val="multilevel"/>
    <w:tmpl w:val="F0B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41100"/>
    <w:multiLevelType w:val="multilevel"/>
    <w:tmpl w:val="CDB42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CD4ADA"/>
    <w:multiLevelType w:val="hybridMultilevel"/>
    <w:tmpl w:val="4C56E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DA2F0C"/>
    <w:multiLevelType w:val="hybridMultilevel"/>
    <w:tmpl w:val="99D60F36"/>
    <w:lvl w:ilvl="0" w:tplc="D6E49146">
      <w:start w:val="1"/>
      <w:numFmt w:val="decimal"/>
      <w:lvlText w:val="%1."/>
      <w:lvlJc w:val="left"/>
      <w:pPr>
        <w:ind w:left="720" w:hanging="360"/>
      </w:pPr>
      <w:rPr>
        <w:rFonts w:ascii="Arial"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EE5F85"/>
    <w:multiLevelType w:val="hybridMultilevel"/>
    <w:tmpl w:val="3D4A9CAA"/>
    <w:lvl w:ilvl="0" w:tplc="64DE36B6">
      <w:start w:val="1"/>
      <w:numFmt w:val="decimal"/>
      <w:lvlText w:val="%1."/>
      <w:lvlJc w:val="left"/>
      <w:pPr>
        <w:ind w:left="720" w:hanging="360"/>
      </w:pPr>
      <w:rPr>
        <w:rFonts w:ascii="Arial"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045973"/>
    <w:multiLevelType w:val="hybridMultilevel"/>
    <w:tmpl w:val="495E033C"/>
    <w:lvl w:ilvl="0" w:tplc="45F891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99D73F1"/>
    <w:multiLevelType w:val="hybridMultilevel"/>
    <w:tmpl w:val="32E28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2D"/>
    <w:rsid w:val="00012FD7"/>
    <w:rsid w:val="0002697E"/>
    <w:rsid w:val="0003225A"/>
    <w:rsid w:val="0005003E"/>
    <w:rsid w:val="000801B7"/>
    <w:rsid w:val="000A1AF4"/>
    <w:rsid w:val="000B20A4"/>
    <w:rsid w:val="000B2569"/>
    <w:rsid w:val="000D71F9"/>
    <w:rsid w:val="000F346B"/>
    <w:rsid w:val="000F6BB3"/>
    <w:rsid w:val="00102165"/>
    <w:rsid w:val="00126F6B"/>
    <w:rsid w:val="0013507B"/>
    <w:rsid w:val="00142247"/>
    <w:rsid w:val="001A61FF"/>
    <w:rsid w:val="001B564F"/>
    <w:rsid w:val="001C0874"/>
    <w:rsid w:val="001C0B21"/>
    <w:rsid w:val="001E4D92"/>
    <w:rsid w:val="002032A3"/>
    <w:rsid w:val="00203B78"/>
    <w:rsid w:val="0023124A"/>
    <w:rsid w:val="0024698E"/>
    <w:rsid w:val="00281598"/>
    <w:rsid w:val="002B3C5C"/>
    <w:rsid w:val="002F70B3"/>
    <w:rsid w:val="00343A7F"/>
    <w:rsid w:val="003821B0"/>
    <w:rsid w:val="003A6DCE"/>
    <w:rsid w:val="003B1E5A"/>
    <w:rsid w:val="003B41AC"/>
    <w:rsid w:val="003C028C"/>
    <w:rsid w:val="003C2233"/>
    <w:rsid w:val="003C6097"/>
    <w:rsid w:val="003F2B7F"/>
    <w:rsid w:val="0040090E"/>
    <w:rsid w:val="004151E9"/>
    <w:rsid w:val="0045126F"/>
    <w:rsid w:val="00457093"/>
    <w:rsid w:val="004608D9"/>
    <w:rsid w:val="00461142"/>
    <w:rsid w:val="0046507A"/>
    <w:rsid w:val="004746CA"/>
    <w:rsid w:val="00477878"/>
    <w:rsid w:val="00487B62"/>
    <w:rsid w:val="004A0ABD"/>
    <w:rsid w:val="004B53A6"/>
    <w:rsid w:val="004E7658"/>
    <w:rsid w:val="00501DF6"/>
    <w:rsid w:val="00513F83"/>
    <w:rsid w:val="00532159"/>
    <w:rsid w:val="00570142"/>
    <w:rsid w:val="005902CB"/>
    <w:rsid w:val="005973DC"/>
    <w:rsid w:val="005A5192"/>
    <w:rsid w:val="005B1308"/>
    <w:rsid w:val="005C1AFB"/>
    <w:rsid w:val="005D1911"/>
    <w:rsid w:val="005D2603"/>
    <w:rsid w:val="005D2BC9"/>
    <w:rsid w:val="005E2F89"/>
    <w:rsid w:val="005F20BF"/>
    <w:rsid w:val="005F4B0D"/>
    <w:rsid w:val="00601092"/>
    <w:rsid w:val="00664DD8"/>
    <w:rsid w:val="0068618A"/>
    <w:rsid w:val="006A64BF"/>
    <w:rsid w:val="006D57EA"/>
    <w:rsid w:val="006E053F"/>
    <w:rsid w:val="00741508"/>
    <w:rsid w:val="00792A2C"/>
    <w:rsid w:val="007A31E2"/>
    <w:rsid w:val="007D7115"/>
    <w:rsid w:val="007E6D3A"/>
    <w:rsid w:val="007F32CA"/>
    <w:rsid w:val="007F5DD5"/>
    <w:rsid w:val="00806B2B"/>
    <w:rsid w:val="00816070"/>
    <w:rsid w:val="00837033"/>
    <w:rsid w:val="00862756"/>
    <w:rsid w:val="00866C24"/>
    <w:rsid w:val="00867915"/>
    <w:rsid w:val="00872929"/>
    <w:rsid w:val="008B7D46"/>
    <w:rsid w:val="008D74FC"/>
    <w:rsid w:val="008F6C5D"/>
    <w:rsid w:val="00933639"/>
    <w:rsid w:val="00935484"/>
    <w:rsid w:val="009A2263"/>
    <w:rsid w:val="00A22A02"/>
    <w:rsid w:val="00A256AC"/>
    <w:rsid w:val="00A37086"/>
    <w:rsid w:val="00A64F44"/>
    <w:rsid w:val="00A9495C"/>
    <w:rsid w:val="00A94DF0"/>
    <w:rsid w:val="00A96303"/>
    <w:rsid w:val="00AA053B"/>
    <w:rsid w:val="00AC48AD"/>
    <w:rsid w:val="00AD28B6"/>
    <w:rsid w:val="00AE7E73"/>
    <w:rsid w:val="00B01D1A"/>
    <w:rsid w:val="00B14BE8"/>
    <w:rsid w:val="00B31434"/>
    <w:rsid w:val="00B41B0D"/>
    <w:rsid w:val="00B44521"/>
    <w:rsid w:val="00B44F19"/>
    <w:rsid w:val="00B574BB"/>
    <w:rsid w:val="00B64E2F"/>
    <w:rsid w:val="00B83BA2"/>
    <w:rsid w:val="00B83F17"/>
    <w:rsid w:val="00BA27C1"/>
    <w:rsid w:val="00BC2132"/>
    <w:rsid w:val="00BD0E20"/>
    <w:rsid w:val="00C10AEC"/>
    <w:rsid w:val="00C7770A"/>
    <w:rsid w:val="00C90AC7"/>
    <w:rsid w:val="00C96451"/>
    <w:rsid w:val="00CA527C"/>
    <w:rsid w:val="00CB49B2"/>
    <w:rsid w:val="00CE0C63"/>
    <w:rsid w:val="00D03505"/>
    <w:rsid w:val="00D07D38"/>
    <w:rsid w:val="00D534B4"/>
    <w:rsid w:val="00DA1888"/>
    <w:rsid w:val="00DA383B"/>
    <w:rsid w:val="00DA5DE1"/>
    <w:rsid w:val="00DB7BB9"/>
    <w:rsid w:val="00DC1C8A"/>
    <w:rsid w:val="00DC2A19"/>
    <w:rsid w:val="00DD03A2"/>
    <w:rsid w:val="00E26D52"/>
    <w:rsid w:val="00E37821"/>
    <w:rsid w:val="00E433B3"/>
    <w:rsid w:val="00E57BE9"/>
    <w:rsid w:val="00E66B83"/>
    <w:rsid w:val="00E97D72"/>
    <w:rsid w:val="00EE7CBF"/>
    <w:rsid w:val="00F2622D"/>
    <w:rsid w:val="00F507A1"/>
    <w:rsid w:val="00F5153A"/>
    <w:rsid w:val="00F60009"/>
    <w:rsid w:val="00F6781E"/>
    <w:rsid w:val="00F97F92"/>
    <w:rsid w:val="00FA7C73"/>
    <w:rsid w:val="00FB15DC"/>
    <w:rsid w:val="00FC1007"/>
    <w:rsid w:val="00FD47C4"/>
    <w:rsid w:val="00FE3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0F81"/>
  <w15:docId w15:val="{2A828764-8FC8-4AD3-BA98-59D9C1E0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B21"/>
    <w:pPr>
      <w:ind w:left="720"/>
      <w:contextualSpacing/>
    </w:pPr>
  </w:style>
  <w:style w:type="paragraph" w:styleId="a4">
    <w:name w:val="No Spacing"/>
    <w:uiPriority w:val="1"/>
    <w:qFormat/>
    <w:rsid w:val="00CA527C"/>
    <w:pPr>
      <w:spacing w:after="0" w:line="240" w:lineRule="auto"/>
    </w:pPr>
    <w:rPr>
      <w:rFonts w:ascii="Calibri" w:eastAsia="Times New Roman" w:hAnsi="Calibri" w:cs="Times New Roman"/>
    </w:rPr>
  </w:style>
  <w:style w:type="paragraph" w:styleId="a5">
    <w:name w:val="Balloon Text"/>
    <w:basedOn w:val="a"/>
    <w:link w:val="a6"/>
    <w:rsid w:val="00CA527C"/>
    <w:pPr>
      <w:spacing w:after="0" w:line="240" w:lineRule="auto"/>
    </w:pPr>
    <w:rPr>
      <w:rFonts w:ascii="Segoe UI" w:eastAsia="Times New Roman" w:hAnsi="Segoe UI" w:cs="Segoe UI"/>
      <w:sz w:val="18"/>
      <w:szCs w:val="18"/>
      <w:lang w:eastAsia="ru-RU"/>
    </w:rPr>
  </w:style>
  <w:style w:type="character" w:customStyle="1" w:styleId="a6">
    <w:name w:val="Текст выноски Знак"/>
    <w:basedOn w:val="a0"/>
    <w:link w:val="a5"/>
    <w:rsid w:val="00CA527C"/>
    <w:rPr>
      <w:rFonts w:ascii="Segoe UI" w:eastAsia="Times New Roman" w:hAnsi="Segoe UI" w:cs="Segoe UI"/>
      <w:sz w:val="18"/>
      <w:szCs w:val="18"/>
      <w:lang w:eastAsia="ru-RU"/>
    </w:rPr>
  </w:style>
  <w:style w:type="paragraph" w:styleId="a7">
    <w:name w:val="header"/>
    <w:basedOn w:val="a"/>
    <w:link w:val="a8"/>
    <w:uiPriority w:val="99"/>
    <w:unhideWhenUsed/>
    <w:rsid w:val="00866C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6C24"/>
  </w:style>
  <w:style w:type="paragraph" w:styleId="a9">
    <w:name w:val="footer"/>
    <w:basedOn w:val="a"/>
    <w:link w:val="aa"/>
    <w:uiPriority w:val="99"/>
    <w:unhideWhenUsed/>
    <w:rsid w:val="00866C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6C24"/>
  </w:style>
  <w:style w:type="character" w:styleId="ab">
    <w:name w:val="Hyperlink"/>
    <w:basedOn w:val="a0"/>
    <w:uiPriority w:val="99"/>
    <w:unhideWhenUsed/>
    <w:rsid w:val="00BC21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72387">
      <w:bodyDiv w:val="1"/>
      <w:marLeft w:val="0"/>
      <w:marRight w:val="0"/>
      <w:marTop w:val="0"/>
      <w:marBottom w:val="0"/>
      <w:divBdr>
        <w:top w:val="none" w:sz="0" w:space="0" w:color="auto"/>
        <w:left w:val="none" w:sz="0" w:space="0" w:color="auto"/>
        <w:bottom w:val="none" w:sz="0" w:space="0" w:color="auto"/>
        <w:right w:val="none" w:sz="0" w:space="0" w:color="auto"/>
      </w:divBdr>
      <w:divsChild>
        <w:div w:id="1754931006">
          <w:marLeft w:val="0"/>
          <w:marRight w:val="0"/>
          <w:marTop w:val="0"/>
          <w:marBottom w:val="0"/>
          <w:divBdr>
            <w:top w:val="none" w:sz="0" w:space="0" w:color="auto"/>
            <w:left w:val="none" w:sz="0" w:space="0" w:color="auto"/>
            <w:bottom w:val="none" w:sz="0" w:space="0" w:color="auto"/>
            <w:right w:val="none" w:sz="0" w:space="0" w:color="auto"/>
          </w:divBdr>
        </w:div>
        <w:div w:id="1076245346">
          <w:marLeft w:val="0"/>
          <w:marRight w:val="0"/>
          <w:marTop w:val="0"/>
          <w:marBottom w:val="0"/>
          <w:divBdr>
            <w:top w:val="none" w:sz="0" w:space="0" w:color="auto"/>
            <w:left w:val="none" w:sz="0" w:space="0" w:color="auto"/>
            <w:bottom w:val="none" w:sz="0" w:space="0" w:color="auto"/>
            <w:right w:val="none" w:sz="0" w:space="0" w:color="auto"/>
          </w:divBdr>
          <w:divsChild>
            <w:div w:id="977102883">
              <w:marLeft w:val="0"/>
              <w:marRight w:val="0"/>
              <w:marTop w:val="0"/>
              <w:marBottom w:val="0"/>
              <w:divBdr>
                <w:top w:val="none" w:sz="0" w:space="0" w:color="auto"/>
                <w:left w:val="none" w:sz="0" w:space="0" w:color="auto"/>
                <w:bottom w:val="none" w:sz="0" w:space="0" w:color="auto"/>
                <w:right w:val="none" w:sz="0" w:space="0" w:color="auto"/>
              </w:divBdr>
              <w:divsChild>
                <w:div w:id="2936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81450">
      <w:bodyDiv w:val="1"/>
      <w:marLeft w:val="0"/>
      <w:marRight w:val="0"/>
      <w:marTop w:val="0"/>
      <w:marBottom w:val="0"/>
      <w:divBdr>
        <w:top w:val="none" w:sz="0" w:space="0" w:color="auto"/>
        <w:left w:val="none" w:sz="0" w:space="0" w:color="auto"/>
        <w:bottom w:val="none" w:sz="0" w:space="0" w:color="auto"/>
        <w:right w:val="none" w:sz="0" w:space="0" w:color="auto"/>
      </w:divBdr>
    </w:div>
    <w:div w:id="1404520480">
      <w:bodyDiv w:val="1"/>
      <w:marLeft w:val="0"/>
      <w:marRight w:val="0"/>
      <w:marTop w:val="0"/>
      <w:marBottom w:val="0"/>
      <w:divBdr>
        <w:top w:val="none" w:sz="0" w:space="0" w:color="auto"/>
        <w:left w:val="none" w:sz="0" w:space="0" w:color="auto"/>
        <w:bottom w:val="none" w:sz="0" w:space="0" w:color="auto"/>
        <w:right w:val="none" w:sz="0" w:space="0" w:color="auto"/>
      </w:divBdr>
    </w:div>
    <w:div w:id="1569463323">
      <w:bodyDiv w:val="1"/>
      <w:marLeft w:val="0"/>
      <w:marRight w:val="0"/>
      <w:marTop w:val="0"/>
      <w:marBottom w:val="0"/>
      <w:divBdr>
        <w:top w:val="none" w:sz="0" w:space="0" w:color="auto"/>
        <w:left w:val="none" w:sz="0" w:space="0" w:color="auto"/>
        <w:bottom w:val="none" w:sz="0" w:space="0" w:color="auto"/>
        <w:right w:val="none" w:sz="0" w:space="0" w:color="auto"/>
      </w:divBdr>
    </w:div>
    <w:div w:id="15735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2</Pages>
  <Words>441</Words>
  <Characters>2518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131</cp:revision>
  <cp:lastPrinted>2021-01-28T11:31:00Z</cp:lastPrinted>
  <dcterms:created xsi:type="dcterms:W3CDTF">2020-02-25T12:23:00Z</dcterms:created>
  <dcterms:modified xsi:type="dcterms:W3CDTF">2021-01-28T11:34:00Z</dcterms:modified>
</cp:coreProperties>
</file>