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0D" w:rsidRPr="002C1C21" w:rsidRDefault="00B7450D" w:rsidP="00B7450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Татарстан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Республикасы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Чүпрәле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муниципаль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районы </w:t>
      </w:r>
      <w:r w:rsidRPr="00B7450D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B7450D"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>Яңа Борындык</w:t>
      </w:r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авыл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җирлеге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»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муниципаль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берәмлеге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230AB3" w:rsidRPr="00B7450D"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>Яңа Борындык</w:t>
      </w:r>
      <w:r w:rsidR="00230AB3"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авылында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гражданнар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җыены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 xml:space="preserve"> </w:t>
      </w:r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КАРАР</w:t>
      </w:r>
      <w:r w:rsidRPr="002C1C21"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>Ы</w:t>
      </w:r>
    </w:p>
    <w:p w:rsidR="00230AB3" w:rsidRDefault="00230AB3" w:rsidP="00230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0D"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>Яңа Борындык</w:t>
      </w:r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авыл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ы</w:t>
      </w:r>
      <w:proofErr w:type="spellEnd"/>
    </w:p>
    <w:p w:rsidR="00B7450D" w:rsidRPr="002C1C21" w:rsidRDefault="00E1191B" w:rsidP="00B745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50D" w:rsidRPr="002C1C21">
        <w:rPr>
          <w:rFonts w:ascii="Times New Roman" w:hAnsi="Times New Roman" w:cs="Times New Roman"/>
          <w:b/>
          <w:sz w:val="28"/>
          <w:szCs w:val="28"/>
        </w:rPr>
        <w:t>нче</w:t>
      </w:r>
      <w:proofErr w:type="spellEnd"/>
      <w:r w:rsidR="00B7450D" w:rsidRPr="002C1C21">
        <w:rPr>
          <w:rFonts w:ascii="Times New Roman" w:hAnsi="Times New Roman" w:cs="Times New Roman"/>
          <w:b/>
          <w:sz w:val="28"/>
          <w:szCs w:val="28"/>
        </w:rPr>
        <w:t xml:space="preserve"> декабрь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 xml:space="preserve"> ел</w:t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ab/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ab/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ab/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ab/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ab/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ab/>
      </w:r>
      <w:r w:rsidR="00B7450D" w:rsidRPr="002C1C2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230A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="00B7450D" w:rsidRPr="002C1C21">
        <w:rPr>
          <w:rFonts w:ascii="Times New Roman" w:hAnsi="Times New Roman" w:cs="Times New Roman"/>
          <w:b/>
          <w:sz w:val="28"/>
          <w:szCs w:val="28"/>
        </w:rPr>
        <w:t>№1</w:t>
      </w:r>
    </w:p>
    <w:p w:rsidR="00B7450D" w:rsidRPr="002C1C21" w:rsidRDefault="00B7450D" w:rsidP="00B7450D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Татарстан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Республикасы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Чүпрәле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муниципаль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районы</w:t>
      </w:r>
      <w:r w:rsidRPr="002C1C2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</w:t>
      </w:r>
      <w:r w:rsidRPr="00B7450D"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>Яңа Борындык</w:t>
      </w:r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авыл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җирлеге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"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муниципаль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>ндә</w:t>
      </w:r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230AB3" w:rsidRPr="00B7450D">
        <w:rPr>
          <w:rFonts w:ascii="Times New Roman" w:hAnsi="Times New Roman" w:cs="Times New Roman"/>
          <w:b/>
          <w:color w:val="333333"/>
          <w:sz w:val="28"/>
          <w:szCs w:val="28"/>
          <w:lang w:val="tt-RU"/>
        </w:rPr>
        <w:t>Яңа Борындык</w:t>
      </w:r>
      <w:r w:rsidR="00230AB3"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авылы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гражданнар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җыены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нәтиҗәләре</w:t>
      </w:r>
      <w:proofErr w:type="spellEnd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C1C21">
        <w:rPr>
          <w:rFonts w:ascii="Times New Roman" w:hAnsi="Times New Roman" w:cs="Times New Roman"/>
          <w:b/>
          <w:color w:val="333333"/>
          <w:sz w:val="28"/>
          <w:szCs w:val="28"/>
        </w:rPr>
        <w:t>турында</w:t>
      </w:r>
      <w:proofErr w:type="spellEnd"/>
    </w:p>
    <w:p w:rsidR="00B7450D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Татарстан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r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>Яңа Борындык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Уставының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12.1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статьясы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,  Татарстан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r w:rsidR="00230AB3"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>Яңа Борындык</w:t>
      </w:r>
      <w:r w:rsidR="00230AB3"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Советының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2019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1</w:t>
      </w:r>
      <w:r w:rsidR="008F634F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октябрендәге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F634F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4/1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номерлы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расланган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«Татарстан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r w:rsidR="008F634F"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>Яңа Борындык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составына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керүче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торак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пунктларда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җыенын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әзерләү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уздыру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тәртибе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турында»гы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нигезләмә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>, 20</w:t>
      </w:r>
      <w:r w:rsidR="00100910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0091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декабрендә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тавыш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бирү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йомгаклары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, 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100910">
        <w:rPr>
          <w:rFonts w:ascii="Times New Roman" w:hAnsi="Times New Roman" w:cs="Times New Roman"/>
          <w:color w:val="333333"/>
          <w:sz w:val="28"/>
          <w:szCs w:val="28"/>
        </w:rPr>
        <w:t>20</w:t>
      </w:r>
      <w:bookmarkStart w:id="0" w:name="_GoBack"/>
      <w:bookmarkEnd w:id="0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0091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декабрендә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узган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җыены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нәтиҗәләре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хисап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комиссиясе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беркетмә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се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нигезендә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B7450D" w:rsidRPr="00830A38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җыенында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катнашучылар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исемлегенә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тавыш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бирү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тәмамланган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вакытта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,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җыенда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катнашучы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191B">
        <w:rPr>
          <w:rFonts w:ascii="Times New Roman" w:hAnsi="Times New Roman" w:cs="Times New Roman"/>
          <w:color w:val="333333"/>
          <w:sz w:val="28"/>
          <w:szCs w:val="28"/>
        </w:rPr>
        <w:t>33</w:t>
      </w:r>
      <w:r w:rsidR="008F634F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кеше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кертелгән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гражданнар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җыенында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катнашучылар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ның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тавыш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бирүдә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катнашкан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саны-</w:t>
      </w:r>
      <w:r w:rsidR="008F634F">
        <w:rPr>
          <w:rFonts w:ascii="Times New Roman" w:hAnsi="Times New Roman" w:cs="Times New Roman"/>
          <w:color w:val="333333"/>
          <w:sz w:val="28"/>
          <w:szCs w:val="28"/>
        </w:rPr>
        <w:t>22</w:t>
      </w:r>
      <w:r w:rsidR="00E1191B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бу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92D">
        <w:rPr>
          <w:rFonts w:ascii="Times New Roman" w:hAnsi="Times New Roman" w:cs="Times New Roman"/>
          <w:color w:val="333333"/>
          <w:sz w:val="28"/>
          <w:szCs w:val="28"/>
        </w:rPr>
        <w:t>исемлекк</w:t>
      </w:r>
      <w:proofErr w:type="spellEnd"/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ә кертелгән гражданнарның 6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7</w:t>
      </w: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,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76</w:t>
      </w: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% тәшкил итә.</w:t>
      </w:r>
    </w:p>
    <w:p w:rsidR="00B7450D" w:rsidRPr="0004292D" w:rsidRDefault="00B7450D" w:rsidP="008F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Тавыш бирү нәтиҗәләре буенча халык җыенында катнашучыларның тавышлары түбәндәгечә бүленде:</w:t>
      </w:r>
    </w:p>
    <w:p w:rsidR="00B7450D" w:rsidRPr="0004292D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халык җыенында катнашкан </w:t>
      </w:r>
      <w:r w:rsidR="008F634F">
        <w:rPr>
          <w:rFonts w:ascii="Times New Roman" w:hAnsi="Times New Roman" w:cs="Times New Roman"/>
          <w:color w:val="333333"/>
          <w:sz w:val="28"/>
          <w:szCs w:val="28"/>
          <w:lang w:val="tt-RU"/>
        </w:rPr>
        <w:t>22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7</w:t>
      </w: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кеше «Әйе» позициясе өчен тавыш бирде, бу гражданнар җыенында тавыш бирүдә катнашучыларның 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100</w:t>
      </w: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% ын тәшкил итә; «Каршы» позициясе өчен,  җыенда катнашучы 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0</w:t>
      </w: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кеше тавыш бирде, бу 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0</w:t>
      </w: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% тәшкил итә.</w:t>
      </w:r>
    </w:p>
    <w:p w:rsidR="00B7450D" w:rsidRPr="0004292D" w:rsidRDefault="00B7450D" w:rsidP="008F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Бәян ителгәннәр нигезендә карар иттеләр:</w:t>
      </w:r>
    </w:p>
    <w:p w:rsidR="00B7450D" w:rsidRPr="00830A38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1. </w:t>
      </w:r>
      <w:r w:rsidRPr="00830A38">
        <w:rPr>
          <w:rFonts w:ascii="Times New Roman" w:hAnsi="Times New Roman" w:cs="Times New Roman"/>
          <w:color w:val="333333"/>
          <w:sz w:val="28"/>
          <w:szCs w:val="28"/>
          <w:lang w:val="tt-RU"/>
        </w:rPr>
        <w:t>2019 елның 3 декабрендә Татарстан Республикасы Чүпрәле муниципаль районының «</w:t>
      </w:r>
      <w:r w:rsidR="008F634F" w:rsidRPr="008F634F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8F634F"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>Яңа Борындык</w:t>
      </w:r>
      <w:r w:rsidRPr="00830A3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авыл җирлеге» муниципаль берәмлеге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нең</w:t>
      </w:r>
      <w:r w:rsidRPr="00830A3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="008F634F"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>Яңа Борындык</w:t>
      </w:r>
      <w:r w:rsidR="008F634F" w:rsidRPr="00830A3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</w:t>
      </w:r>
      <w:r w:rsidRPr="00830A38">
        <w:rPr>
          <w:rFonts w:ascii="Times New Roman" w:hAnsi="Times New Roman" w:cs="Times New Roman"/>
          <w:color w:val="333333"/>
          <w:sz w:val="28"/>
          <w:szCs w:val="28"/>
          <w:lang w:val="tt-RU"/>
        </w:rPr>
        <w:t>авылында гражданнар җыенын 20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20</w:t>
      </w:r>
      <w:r w:rsidRPr="00830A3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елның 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2</w:t>
      </w:r>
      <w:r w:rsidRPr="00830A3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декабрендә уздырылган, гражданнар җыены нәтиҗәләре-дөрес дип танырга. </w:t>
      </w:r>
    </w:p>
    <w:p w:rsidR="00B7450D" w:rsidRPr="000A1218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2.</w:t>
      </w:r>
      <w:r w:rsidRPr="000A121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"Татарстан Республикасы Чүпрәле муниципаль районының </w:t>
      </w:r>
      <w:r w:rsidR="008F634F"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>Яңа Борындык</w:t>
      </w:r>
      <w:r w:rsidRPr="000A121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авыл җирлеге территориясендә яшәү урыны буенча теркәлгән һәр балигъ булган кешедән 202</w:t>
      </w:r>
      <w:r w:rsidR="00E1191B">
        <w:rPr>
          <w:rFonts w:ascii="Times New Roman" w:hAnsi="Times New Roman" w:cs="Times New Roman"/>
          <w:color w:val="333333"/>
          <w:sz w:val="28"/>
          <w:szCs w:val="28"/>
          <w:lang w:val="tt-RU"/>
        </w:rPr>
        <w:t>1</w:t>
      </w:r>
      <w:r w:rsidRPr="000A121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елда </w:t>
      </w:r>
      <w:r w:rsidR="008F634F">
        <w:rPr>
          <w:rFonts w:ascii="Times New Roman" w:hAnsi="Times New Roman" w:cs="Times New Roman"/>
          <w:color w:val="333333"/>
          <w:sz w:val="28"/>
          <w:szCs w:val="28"/>
          <w:lang w:val="tt-RU"/>
        </w:rPr>
        <w:t>3</w:t>
      </w:r>
      <w:r w:rsidRPr="000A1218">
        <w:rPr>
          <w:rFonts w:ascii="Times New Roman" w:hAnsi="Times New Roman" w:cs="Times New Roman"/>
          <w:color w:val="333333"/>
          <w:sz w:val="28"/>
          <w:szCs w:val="28"/>
          <w:lang w:val="tt-RU"/>
        </w:rPr>
        <w:t>00 сум күләмендә үзара салым кертүгә һәм алынган акчаларны җирле әһәмияттәге мәсьәләләрне хәл итү буенча түбәндәге эшләрне башкаруга юнәлдерергә:</w:t>
      </w:r>
    </w:p>
    <w:p w:rsidR="008F634F" w:rsidRPr="008F634F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292D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 xml:space="preserve"> </w:t>
      </w:r>
      <w:r w:rsidR="00E1191B">
        <w:rPr>
          <w:rFonts w:ascii="Times New Roman" w:hAnsi="Times New Roman" w:cs="Times New Roman"/>
          <w:sz w:val="28"/>
          <w:szCs w:val="28"/>
          <w:lang w:val="tt-RU"/>
        </w:rPr>
        <w:t xml:space="preserve">-Борындык ст., </w:t>
      </w:r>
      <w:r w:rsidR="008F634F" w:rsidRPr="008F634F">
        <w:rPr>
          <w:rFonts w:ascii="Times New Roman" w:hAnsi="Times New Roman" w:cs="Times New Roman"/>
          <w:sz w:val="28"/>
          <w:szCs w:val="28"/>
          <w:lang w:val="tt-RU"/>
        </w:rPr>
        <w:t>Гагарин</w:t>
      </w:r>
      <w:r w:rsidR="00E1191B">
        <w:rPr>
          <w:rFonts w:ascii="Times New Roman" w:hAnsi="Times New Roman" w:cs="Times New Roman"/>
          <w:sz w:val="28"/>
          <w:szCs w:val="28"/>
          <w:lang w:val="tt-RU"/>
        </w:rPr>
        <w:t>, Северная</w:t>
      </w:r>
      <w:r w:rsidR="008F634F"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 урамнары буенча </w:t>
      </w:r>
      <w:r w:rsidR="008F634F">
        <w:rPr>
          <w:rFonts w:ascii="Times New Roman" w:hAnsi="Times New Roman" w:cs="Times New Roman"/>
          <w:sz w:val="28"/>
          <w:szCs w:val="28"/>
          <w:lang w:val="tt-RU"/>
        </w:rPr>
        <w:t>булган юлларга вак таш җәю ;</w:t>
      </w:r>
      <w:r w:rsidR="008F634F"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</w:t>
      </w:r>
    </w:p>
    <w:p w:rsidR="00E1191B" w:rsidRDefault="008F634F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>Борындык тимер юл станциясе урам утларын ремонтлау</w:t>
      </w:r>
      <w:r w:rsidR="00E1191B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1191B" w:rsidRPr="00E1191B" w:rsidRDefault="00E1191B" w:rsidP="008F634F">
      <w:pPr>
        <w:spacing w:after="0" w:line="240" w:lineRule="auto"/>
        <w:jc w:val="both"/>
        <w:rPr>
          <w:rFonts w:ascii="Arial" w:hAnsi="Arial" w:cs="Arial"/>
          <w:color w:val="5B5B5B"/>
          <w:shd w:val="clear" w:color="auto" w:fill="F7F8F9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E1191B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Борындык тимер юл </w:t>
      </w:r>
      <w:r w:rsidRPr="00E1191B">
        <w:rPr>
          <w:rFonts w:ascii="Times New Roman" w:hAnsi="Times New Roman" w:cs="Times New Roman"/>
          <w:sz w:val="28"/>
          <w:szCs w:val="28"/>
          <w:lang w:val="tt-RU"/>
        </w:rPr>
        <w:t>станцияс</w:t>
      </w:r>
      <w:r w:rsidR="00093883" w:rsidRPr="00E1191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093883">
        <w:rPr>
          <w:rFonts w:ascii="Times New Roman" w:hAnsi="Times New Roman" w:cs="Times New Roman"/>
          <w:sz w:val="28"/>
          <w:szCs w:val="28"/>
          <w:lang w:val="tt-RU"/>
        </w:rPr>
        <w:t>йдагы</w:t>
      </w:r>
      <w:r w:rsidRPr="00E1191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1191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коеларны төзекләндерү»</w:t>
      </w:r>
      <w:r w:rsidRPr="00E1191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</w:t>
      </w:r>
      <w:r w:rsidRPr="00E1191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кабул ителгән</w:t>
      </w:r>
      <w:r w:rsidRPr="00E1191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. </w:t>
      </w:r>
    </w:p>
    <w:p w:rsidR="008F634F" w:rsidRPr="008F634F" w:rsidRDefault="008F634F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F634F">
        <w:rPr>
          <w:rFonts w:ascii="Times New Roman" w:hAnsi="Times New Roman" w:cs="Times New Roman"/>
          <w:sz w:val="28"/>
          <w:szCs w:val="28"/>
          <w:lang w:val="tt-RU"/>
        </w:rPr>
        <w:t>3. 202</w:t>
      </w:r>
      <w:r w:rsidR="00D564F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 елда Чүпрәле муниципаль рай</w:t>
      </w:r>
      <w:r w:rsidR="00093883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оны Яңа Борындык авыл җирлеге Борындык ст. т. п. территориясендә яшәү урыны буенча теркәлгән балигъ булган һәр кешедән 300 сум күләмендә үзара салым акчасын кертергә һәм алынган 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lastRenderedPageBreak/>
        <w:t>акчаны түбәндәге эшләрне башкару буенча җирле әһәмияткә ия мәсьәләләрне хәл итүгә юнәлдерергә.:</w:t>
      </w:r>
    </w:p>
    <w:p w:rsidR="00D564F5" w:rsidRPr="008F634F" w:rsidRDefault="00D564F5" w:rsidP="00D5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-Борындык ст., 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>Гагарин</w:t>
      </w:r>
      <w:r>
        <w:rPr>
          <w:rFonts w:ascii="Times New Roman" w:hAnsi="Times New Roman" w:cs="Times New Roman"/>
          <w:sz w:val="28"/>
          <w:szCs w:val="28"/>
          <w:lang w:val="tt-RU"/>
        </w:rPr>
        <w:t>, Северная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 урамнары буенча </w:t>
      </w:r>
      <w:r>
        <w:rPr>
          <w:rFonts w:ascii="Times New Roman" w:hAnsi="Times New Roman" w:cs="Times New Roman"/>
          <w:sz w:val="28"/>
          <w:szCs w:val="28"/>
          <w:lang w:val="tt-RU"/>
        </w:rPr>
        <w:t>булган юлларга вак таш җәю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</w:t>
      </w:r>
    </w:p>
    <w:p w:rsidR="00D564F5" w:rsidRDefault="00D564F5" w:rsidP="00D5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>Борындык тимер юл станциясе урам утларын ремонтлау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8F634F" w:rsidRPr="008F634F" w:rsidRDefault="00D564F5" w:rsidP="00D5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E1191B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Pr="008F634F">
        <w:rPr>
          <w:rFonts w:ascii="Times New Roman" w:hAnsi="Times New Roman" w:cs="Times New Roman"/>
          <w:sz w:val="28"/>
          <w:szCs w:val="28"/>
          <w:lang w:val="tt-RU"/>
        </w:rPr>
        <w:t xml:space="preserve">Борындык тимер юл </w:t>
      </w:r>
      <w:r w:rsidRPr="00E1191B">
        <w:rPr>
          <w:rFonts w:ascii="Times New Roman" w:hAnsi="Times New Roman" w:cs="Times New Roman"/>
          <w:sz w:val="28"/>
          <w:szCs w:val="28"/>
          <w:lang w:val="tt-RU"/>
        </w:rPr>
        <w:t>станцияс</w:t>
      </w:r>
      <w:r w:rsidRPr="00E1191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йдагы</w:t>
      </w:r>
      <w:r w:rsidRPr="00E1191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1191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коеларны төзекләндерү</w:t>
      </w:r>
      <w:r w:rsidR="008F634F" w:rsidRPr="008F634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F634F" w:rsidRPr="008F634F" w:rsidRDefault="008F634F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F634F">
        <w:rPr>
          <w:rFonts w:ascii="Times New Roman" w:hAnsi="Times New Roman" w:cs="Times New Roman"/>
          <w:sz w:val="28"/>
          <w:szCs w:val="28"/>
          <w:lang w:val="tt-RU"/>
        </w:rPr>
        <w:t>4. Халык җыены нәтиҗәләрен «Туган як» газетасында бастырып чыгарырга һәм Татарстан Республикасы Чүпрәле муниципаль районының рәсми сайтында Интернет мәгълүмат-телекоммуникация челтәрендә урнаштырырга.</w:t>
      </w:r>
    </w:p>
    <w:p w:rsidR="008F634F" w:rsidRPr="0004292D" w:rsidRDefault="008F634F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F634F">
        <w:rPr>
          <w:rFonts w:ascii="Times New Roman" w:hAnsi="Times New Roman" w:cs="Times New Roman"/>
          <w:sz w:val="28"/>
          <w:szCs w:val="28"/>
          <w:lang w:val="tt-RU"/>
        </w:rPr>
        <w:t>5. Әлеге карарны Татарстан Республикасы Чүпрәле муниципаль районының Яңа Борындык авыл җирлеге башлыгына Татарстан Республикасы муниципаль норматив хокукый актлары Регистрына кертү өчен җибәрергә.</w:t>
      </w:r>
    </w:p>
    <w:p w:rsidR="00B7450D" w:rsidRPr="0004292D" w:rsidRDefault="00B7450D" w:rsidP="008F6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7450D" w:rsidRPr="0004292D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292D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Чүпрәле муниципаль</w:t>
      </w:r>
    </w:p>
    <w:p w:rsidR="00B7450D" w:rsidRPr="0004292D" w:rsidRDefault="00B7450D" w:rsidP="008F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0108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Яңа Борындык </w:t>
      </w:r>
      <w:r w:rsidRPr="0004292D">
        <w:rPr>
          <w:rFonts w:ascii="Times New Roman" w:hAnsi="Times New Roman" w:cs="Times New Roman"/>
          <w:sz w:val="28"/>
          <w:szCs w:val="28"/>
          <w:lang w:val="tt-RU"/>
        </w:rPr>
        <w:t>авыл җирлеге башлыгы,</w:t>
      </w:r>
    </w:p>
    <w:p w:rsidR="00B7450D" w:rsidRDefault="00B7450D" w:rsidP="008F6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халык җыенында</w:t>
      </w:r>
      <w:r w:rsidRPr="0004292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4292D">
        <w:rPr>
          <w:rFonts w:ascii="Times New Roman" w:hAnsi="Times New Roman" w:cs="Times New Roman"/>
          <w:color w:val="333333"/>
          <w:sz w:val="28"/>
          <w:szCs w:val="28"/>
          <w:lang w:val="tt-RU"/>
        </w:rPr>
        <w:t>рәислек итүче</w:t>
      </w:r>
      <w:r>
        <w:rPr>
          <w:rFonts w:ascii="Times New Roman" w:hAnsi="Times New Roman" w:cs="Times New Roman"/>
          <w:color w:val="333333"/>
          <w:sz w:val="28"/>
          <w:szCs w:val="28"/>
          <w:lang w:val="tt-RU"/>
        </w:rPr>
        <w:t>:</w:t>
      </w:r>
      <w:r w:rsidRPr="0004292D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4292D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4292D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4292D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4292D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01EE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6B0108">
        <w:rPr>
          <w:rFonts w:ascii="Times New Roman" w:eastAsia="Calibri" w:hAnsi="Times New Roman" w:cs="Times New Roman"/>
          <w:sz w:val="28"/>
          <w:szCs w:val="28"/>
          <w:lang w:val="tt-RU"/>
        </w:rPr>
        <w:t>В.Г. Ранцев</w:t>
      </w:r>
    </w:p>
    <w:p w:rsidR="008F634F" w:rsidRDefault="008F634F" w:rsidP="00B7450D">
      <w:pPr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sectPr w:rsidR="008F634F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29" w:rsidRDefault="00591B29" w:rsidP="00832029">
      <w:pPr>
        <w:spacing w:after="0" w:line="240" w:lineRule="auto"/>
      </w:pPr>
      <w:r>
        <w:separator/>
      </w:r>
    </w:p>
  </w:endnote>
  <w:endnote w:type="continuationSeparator" w:id="0">
    <w:p w:rsidR="00591B29" w:rsidRDefault="00591B29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29" w:rsidRDefault="00591B29" w:rsidP="00832029">
      <w:pPr>
        <w:spacing w:after="0" w:line="240" w:lineRule="auto"/>
      </w:pPr>
      <w:r>
        <w:separator/>
      </w:r>
    </w:p>
  </w:footnote>
  <w:footnote w:type="continuationSeparator" w:id="0">
    <w:p w:rsidR="00591B29" w:rsidRDefault="00591B29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3883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100910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53EC"/>
    <w:rsid w:val="00226B3A"/>
    <w:rsid w:val="0023030B"/>
    <w:rsid w:val="00230AB3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53E9"/>
    <w:rsid w:val="002F6751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C2EA5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42EB3"/>
    <w:rsid w:val="00554DBD"/>
    <w:rsid w:val="00556712"/>
    <w:rsid w:val="00572E10"/>
    <w:rsid w:val="00574567"/>
    <w:rsid w:val="00575181"/>
    <w:rsid w:val="005756FA"/>
    <w:rsid w:val="00581684"/>
    <w:rsid w:val="00587BE6"/>
    <w:rsid w:val="00591B29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684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8F634F"/>
    <w:rsid w:val="00900EDF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CCE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83EE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450D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564F5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01EE9"/>
    <w:rsid w:val="00E1191B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0B86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9602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EDA72-19F1-46F2-BBB0-631DEF0A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16</cp:revision>
  <cp:lastPrinted>2020-12-03T08:26:00Z</cp:lastPrinted>
  <dcterms:created xsi:type="dcterms:W3CDTF">2019-11-11T07:19:00Z</dcterms:created>
  <dcterms:modified xsi:type="dcterms:W3CDTF">2020-12-03T08:30:00Z</dcterms:modified>
</cp:coreProperties>
</file>