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1D378C"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2C4943"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FF6501" w:rsidRDefault="00581684" w:rsidP="00581684">
      <w:pPr>
        <w:pStyle w:val="a4"/>
        <w:jc w:val="center"/>
        <w:rPr>
          <w:rFonts w:ascii="Times New Roman" w:eastAsiaTheme="minorEastAsia" w:hAnsi="Times New Roman"/>
          <w:b/>
          <w:sz w:val="28"/>
          <w:szCs w:val="28"/>
          <w:lang w:val="tt-RU" w:eastAsia="ru-RU"/>
        </w:rPr>
      </w:pPr>
      <w:r w:rsidRPr="00FF6501">
        <w:rPr>
          <w:rFonts w:ascii="Times New Roman" w:hAnsi="Times New Roman"/>
          <w:b/>
          <w:sz w:val="28"/>
          <w:szCs w:val="28"/>
        </w:rPr>
        <w:t>КАРАР</w:t>
      </w:r>
    </w:p>
    <w:p w:rsidR="00581684" w:rsidRPr="00967A72" w:rsidRDefault="005E6A54" w:rsidP="00581684">
      <w:pPr>
        <w:widowControl w:val="0"/>
        <w:tabs>
          <w:tab w:val="left" w:pos="7260"/>
        </w:tabs>
        <w:autoSpaceDE w:val="0"/>
        <w:autoSpaceDN w:val="0"/>
        <w:adjustRightInd w:val="0"/>
        <w:spacing w:after="0" w:line="276" w:lineRule="auto"/>
        <w:jc w:val="center"/>
        <w:rPr>
          <w:rFonts w:ascii="Times New Roman" w:eastAsia="Times New Roman" w:hAnsi="Times New Roman" w:cs="Times New Roman"/>
          <w:sz w:val="27"/>
          <w:szCs w:val="27"/>
          <w:lang w:val="tt-RU" w:eastAsia="ru-RU"/>
        </w:rPr>
      </w:pPr>
      <w:bookmarkStart w:id="0" w:name="_GoBack"/>
      <w:r w:rsidRPr="00967A72">
        <w:rPr>
          <w:rFonts w:ascii="Times New Roman" w:eastAsia="Times New Roman" w:hAnsi="Times New Roman" w:cs="Times New Roman"/>
          <w:sz w:val="27"/>
          <w:szCs w:val="27"/>
          <w:lang w:val="tt-RU" w:eastAsia="ru-RU"/>
        </w:rPr>
        <w:t>«27</w:t>
      </w:r>
      <w:r w:rsidR="00581684" w:rsidRPr="00967A72">
        <w:rPr>
          <w:rFonts w:ascii="Times New Roman" w:eastAsia="Times New Roman" w:hAnsi="Times New Roman" w:cs="Times New Roman"/>
          <w:sz w:val="27"/>
          <w:szCs w:val="27"/>
          <w:lang w:val="tt-RU" w:eastAsia="ru-RU"/>
        </w:rPr>
        <w:t xml:space="preserve">» </w:t>
      </w:r>
      <w:r w:rsidR="00E6079D" w:rsidRPr="00967A72">
        <w:rPr>
          <w:rFonts w:ascii="Times New Roman" w:eastAsia="Times New Roman" w:hAnsi="Times New Roman" w:cs="Times New Roman"/>
          <w:sz w:val="27"/>
          <w:szCs w:val="27"/>
          <w:lang w:val="tt-RU" w:eastAsia="ru-RU"/>
        </w:rPr>
        <w:t>феврал</w:t>
      </w:r>
      <w:r w:rsidR="00581684" w:rsidRPr="00967A72">
        <w:rPr>
          <w:rFonts w:ascii="Times New Roman" w:eastAsia="Times New Roman" w:hAnsi="Times New Roman" w:cs="Times New Roman"/>
          <w:sz w:val="27"/>
          <w:szCs w:val="27"/>
          <w:lang w:val="tt-RU" w:eastAsia="ru-RU"/>
        </w:rPr>
        <w:t>ь 20</w:t>
      </w:r>
      <w:r w:rsidR="00E6079D" w:rsidRPr="00967A72">
        <w:rPr>
          <w:rFonts w:ascii="Times New Roman" w:eastAsia="Times New Roman" w:hAnsi="Times New Roman" w:cs="Times New Roman"/>
          <w:sz w:val="27"/>
          <w:szCs w:val="27"/>
          <w:lang w:val="tt-RU" w:eastAsia="ru-RU"/>
        </w:rPr>
        <w:t>20</w:t>
      </w:r>
      <w:r w:rsidR="00581684" w:rsidRPr="00967A72">
        <w:rPr>
          <w:rFonts w:ascii="Times New Roman" w:eastAsia="Times New Roman" w:hAnsi="Times New Roman" w:cs="Times New Roman"/>
          <w:sz w:val="27"/>
          <w:szCs w:val="27"/>
          <w:lang w:val="tt-RU" w:eastAsia="ru-RU"/>
        </w:rPr>
        <w:t xml:space="preserve"> ел                                                                        № </w:t>
      </w:r>
      <w:r w:rsidR="00E6079D" w:rsidRPr="00967A72">
        <w:rPr>
          <w:rFonts w:ascii="Times New Roman" w:eastAsia="Times New Roman" w:hAnsi="Times New Roman" w:cs="Times New Roman"/>
          <w:sz w:val="27"/>
          <w:szCs w:val="27"/>
          <w:lang w:val="tt-RU" w:eastAsia="ru-RU"/>
        </w:rPr>
        <w:t>81</w:t>
      </w:r>
      <w:r w:rsidR="00581684" w:rsidRPr="00967A72">
        <w:rPr>
          <w:rFonts w:ascii="Times New Roman" w:eastAsia="Times New Roman" w:hAnsi="Times New Roman" w:cs="Times New Roman"/>
          <w:sz w:val="27"/>
          <w:szCs w:val="27"/>
          <w:lang w:val="tt-RU" w:eastAsia="ru-RU"/>
        </w:rPr>
        <w:t>/</w:t>
      </w:r>
      <w:r w:rsidR="001D378C" w:rsidRPr="00967A72">
        <w:rPr>
          <w:rFonts w:ascii="Times New Roman" w:eastAsia="Times New Roman" w:hAnsi="Times New Roman" w:cs="Times New Roman"/>
          <w:sz w:val="27"/>
          <w:szCs w:val="27"/>
          <w:lang w:val="tt-RU" w:eastAsia="ru-RU"/>
        </w:rPr>
        <w:t>3</w:t>
      </w:r>
    </w:p>
    <w:p w:rsidR="002A70AF" w:rsidRPr="00967A72" w:rsidRDefault="00CF6815" w:rsidP="00CF6815">
      <w:pPr>
        <w:spacing w:after="0" w:line="240" w:lineRule="auto"/>
        <w:ind w:firstLine="567"/>
        <w:jc w:val="both"/>
        <w:rPr>
          <w:rFonts w:ascii="Times New Roman" w:hAnsi="Times New Roman"/>
          <w:sz w:val="27"/>
          <w:szCs w:val="27"/>
          <w:lang w:val="tt-RU"/>
        </w:rPr>
      </w:pPr>
      <w:r w:rsidRPr="00967A72">
        <w:rPr>
          <w:rFonts w:ascii="Times New Roman" w:hAnsi="Times New Roman"/>
          <w:sz w:val="27"/>
          <w:szCs w:val="27"/>
          <w:lang w:val="tt-RU"/>
        </w:rPr>
        <w:t xml:space="preserve">                                       </w:t>
      </w:r>
    </w:p>
    <w:p w:rsidR="001D378C" w:rsidRPr="00967A72" w:rsidRDefault="001D378C" w:rsidP="00967A72">
      <w:pPr>
        <w:spacing w:after="0" w:line="240" w:lineRule="auto"/>
        <w:ind w:right="3401" w:firstLine="567"/>
        <w:jc w:val="both"/>
        <w:rPr>
          <w:rFonts w:ascii="Times New Roman" w:hAnsi="Times New Roman" w:cs="Times New Roman"/>
          <w:color w:val="000000" w:themeColor="text1"/>
          <w:sz w:val="27"/>
          <w:szCs w:val="27"/>
          <w:lang w:val="tt-RU"/>
        </w:rPr>
      </w:pPr>
      <w:r w:rsidRPr="00967A72">
        <w:rPr>
          <w:rFonts w:ascii="Times New Roman" w:hAnsi="Times New Roman" w:cs="Times New Roman"/>
          <w:color w:val="000000" w:themeColor="text1"/>
          <w:sz w:val="27"/>
          <w:szCs w:val="27"/>
          <w:lang w:val="tt-RU"/>
        </w:rPr>
        <w:t>Татарстан Республикасы Чүпрәле муниципаль районының Яңа Борындык авыл җирлегендә муниципаль хезмәткәрләр тарафыннан яллаучы (эш бирүче) вәкиленең коммерцияле булмаган оешмалар (сәяси партиядән тыш) белән идарә итүдә бердәм башкарма орган буларак катнашу яисә аларның коллегиаль органнары составына керү өчен рөхсәт алу тәртибе турындагы нигезләмәгә үзгәрешләр кертү хакында</w:t>
      </w:r>
    </w:p>
    <w:p w:rsidR="001D378C" w:rsidRPr="00967A72" w:rsidRDefault="001D378C" w:rsidP="001D378C">
      <w:pPr>
        <w:spacing w:after="0" w:line="240" w:lineRule="auto"/>
        <w:ind w:right="3968" w:firstLine="567"/>
        <w:jc w:val="both"/>
        <w:rPr>
          <w:rFonts w:ascii="Times New Roman" w:hAnsi="Times New Roman" w:cs="Times New Roman"/>
          <w:color w:val="000000" w:themeColor="text1"/>
          <w:sz w:val="27"/>
          <w:szCs w:val="27"/>
          <w:lang w:val="tt-RU"/>
        </w:rPr>
      </w:pPr>
    </w:p>
    <w:p w:rsidR="001D378C" w:rsidRPr="00967A72" w:rsidRDefault="001D378C" w:rsidP="001D378C">
      <w:pPr>
        <w:spacing w:after="0" w:line="240" w:lineRule="auto"/>
        <w:ind w:right="-1" w:firstLine="567"/>
        <w:jc w:val="both"/>
        <w:rPr>
          <w:rFonts w:ascii="Times New Roman" w:hAnsi="Times New Roman" w:cs="Times New Roman"/>
          <w:color w:val="000000" w:themeColor="text1"/>
          <w:sz w:val="27"/>
          <w:szCs w:val="27"/>
          <w:lang w:val="tt-RU"/>
        </w:rPr>
      </w:pPr>
      <w:r w:rsidRPr="00967A72">
        <w:rPr>
          <w:rFonts w:ascii="Times New Roman" w:hAnsi="Times New Roman" w:cs="Times New Roman"/>
          <w:color w:val="000000" w:themeColor="text1"/>
          <w:sz w:val="27"/>
          <w:szCs w:val="27"/>
          <w:lang w:val="tt-RU"/>
        </w:rPr>
        <w:t>«Россия Федерациясендә муниципаль хезмәт турында» 2007 елның 2 мартындагы 25-ФЗ номерлы Федераль закон нигезендә Татарстан Республикасы Чүпрәле муниципаль районы Советы КАРАР КЫЛДЫ:</w:t>
      </w:r>
    </w:p>
    <w:p w:rsidR="001D378C" w:rsidRPr="00967A72" w:rsidRDefault="001D378C" w:rsidP="001D378C">
      <w:pPr>
        <w:spacing w:after="0" w:line="240" w:lineRule="auto"/>
        <w:ind w:right="-1" w:firstLine="567"/>
        <w:jc w:val="both"/>
        <w:rPr>
          <w:rFonts w:ascii="Times New Roman" w:hAnsi="Times New Roman" w:cs="Times New Roman"/>
          <w:color w:val="000000" w:themeColor="text1"/>
          <w:sz w:val="27"/>
          <w:szCs w:val="27"/>
          <w:lang w:val="tt-RU"/>
        </w:rPr>
      </w:pPr>
      <w:r w:rsidRPr="00967A72">
        <w:rPr>
          <w:rFonts w:ascii="Times New Roman" w:hAnsi="Times New Roman" w:cs="Times New Roman"/>
          <w:color w:val="000000" w:themeColor="text1"/>
          <w:sz w:val="27"/>
          <w:szCs w:val="27"/>
          <w:lang w:val="tt-RU"/>
        </w:rPr>
        <w:t>1.</w:t>
      </w:r>
      <w:r w:rsidRPr="00967A72">
        <w:rPr>
          <w:rFonts w:ascii="Times New Roman" w:hAnsi="Times New Roman" w:cs="Times New Roman"/>
          <w:color w:val="000000" w:themeColor="text1"/>
          <w:sz w:val="27"/>
          <w:szCs w:val="27"/>
          <w:lang w:val="tt-RU"/>
        </w:rPr>
        <w:tab/>
        <w:t>Татарстан Республикасы Чүпрәле муниципаль районының Яңа Борындык авыл җирлегендә муниципаль хезмәткәрләр тарафыннан яллаучы (эш бирүче) вәкиленең коммерцияле булмаган оешмалар (сәяси партиядән тыш) белән идарә итүдә түләүсез нигездә катнашу яисә Татарстан Республикасы Чүпрәле муниципаль районы Яңа Борындык авыл җирлеге Советының 2017 елның 1 августындагы 29/2 номерлы карары белән расланган идарә итүнең коллегиаль органнары составына керүгә рөхсәтен алу тәртибе турындагы нигезләмәгә (Татарстан Республикасы Чүпрәле муниципаль районы Яңа Борындык авыл җирлеге Советының 2017 елның 1 августындагы 29/2 номерлы карары редакциясендә) 15.10.2018 ел, № 54/1( 06.03.2009 65/1), түбәндәге үзгәрешләр:</w:t>
      </w:r>
    </w:p>
    <w:p w:rsidR="008C542D" w:rsidRPr="00967A72" w:rsidRDefault="001D378C" w:rsidP="00880733">
      <w:pPr>
        <w:pStyle w:val="aa"/>
        <w:ind w:left="0" w:firstLine="426"/>
        <w:jc w:val="both"/>
        <w:rPr>
          <w:rFonts w:ascii="Times New Roman" w:hAnsi="Times New Roman"/>
          <w:sz w:val="27"/>
          <w:szCs w:val="27"/>
          <w:lang w:val="tt-RU"/>
        </w:rPr>
      </w:pPr>
      <w:r w:rsidRPr="00967A72">
        <w:rPr>
          <w:rFonts w:ascii="Times New Roman" w:hAnsi="Times New Roman"/>
          <w:b/>
          <w:sz w:val="27"/>
          <w:szCs w:val="27"/>
          <w:lang w:val="tt-RU"/>
        </w:rPr>
        <w:t>1 пунктта</w:t>
      </w:r>
      <w:r w:rsidRPr="00967A72">
        <w:rPr>
          <w:rFonts w:ascii="Times New Roman" w:hAnsi="Times New Roman"/>
          <w:sz w:val="27"/>
          <w:szCs w:val="27"/>
          <w:lang w:val="tt-RU"/>
        </w:rPr>
        <w:t xml:space="preserve"> муниципаль хезмәткәрләр тарафыннан җәмәгать оешмасы, торак, торак-төзелеш, гараж кооперативы, бакчачылык, яшелчәчелек, дача кулланучылар кооперативы, күчемсез милек милекчеләр ширкәте (алга таба – әлеге Нигезләмәдә билгеләнгән тәртиптә муниципаль хезмәткәрләрнең катнашуы) белән идарә итүдә түләүсез нигездә катнашу өчен яллаучы (эш бирүче) вәкиленең рөхсәтен алу процедурасын регламентлый.» чыгару;</w:t>
      </w:r>
    </w:p>
    <w:p w:rsidR="001D378C" w:rsidRPr="00967A72" w:rsidRDefault="001D378C" w:rsidP="00880733">
      <w:pPr>
        <w:pStyle w:val="aa"/>
        <w:ind w:left="0" w:firstLine="426"/>
        <w:jc w:val="both"/>
        <w:rPr>
          <w:rFonts w:ascii="Times New Roman" w:hAnsi="Times New Roman"/>
          <w:sz w:val="27"/>
          <w:szCs w:val="27"/>
          <w:lang w:val="tt-RU"/>
        </w:rPr>
      </w:pPr>
      <w:r w:rsidRPr="00967A72">
        <w:rPr>
          <w:rFonts w:ascii="Times New Roman" w:hAnsi="Times New Roman"/>
          <w:b/>
          <w:sz w:val="27"/>
          <w:szCs w:val="27"/>
          <w:lang w:val="tt-RU"/>
        </w:rPr>
        <w:t>түбәндә</w:t>
      </w:r>
      <w:r w:rsidRPr="00967A72">
        <w:rPr>
          <w:rFonts w:ascii="Times New Roman" w:hAnsi="Times New Roman"/>
          <w:b/>
          <w:sz w:val="27"/>
          <w:szCs w:val="27"/>
          <w:lang w:val="tt-RU"/>
        </w:rPr>
        <w:t>ге эчтәлекле 1.1 пункт</w:t>
      </w:r>
      <w:r w:rsidRPr="00967A72">
        <w:rPr>
          <w:rFonts w:ascii="Times New Roman" w:hAnsi="Times New Roman"/>
          <w:sz w:val="27"/>
          <w:szCs w:val="27"/>
          <w:lang w:val="tt-RU"/>
        </w:rPr>
        <w:t xml:space="preserve"> өстәргә:</w:t>
      </w:r>
    </w:p>
    <w:p w:rsidR="001D378C" w:rsidRPr="00967A72" w:rsidRDefault="001D378C" w:rsidP="00880733">
      <w:pPr>
        <w:pStyle w:val="aa"/>
        <w:ind w:left="0" w:firstLine="426"/>
        <w:jc w:val="both"/>
        <w:rPr>
          <w:rFonts w:ascii="Times New Roman" w:hAnsi="Times New Roman"/>
          <w:sz w:val="27"/>
          <w:szCs w:val="27"/>
          <w:lang w:val="tt-RU"/>
        </w:rPr>
      </w:pPr>
      <w:r w:rsidRPr="00967A72">
        <w:rPr>
          <w:rFonts w:ascii="Times New Roman" w:hAnsi="Times New Roman"/>
          <w:sz w:val="27"/>
          <w:szCs w:val="27"/>
          <w:lang w:val="tt-RU"/>
        </w:rPr>
        <w:t>«1.1.</w:t>
      </w:r>
      <w:r w:rsidRPr="00967A72">
        <w:rPr>
          <w:rFonts w:ascii="Times New Roman" w:hAnsi="Times New Roman"/>
          <w:sz w:val="27"/>
          <w:szCs w:val="27"/>
          <w:lang w:val="tt-RU"/>
        </w:rPr>
        <w:tab/>
        <w:t>Коммерцияле булмаган оешмалар белән идарә итүдә бушлай нигездә катнашу өчен яллаучы (эш бирүче) вәкиленең рөхсәте түбәндәге очракларда килеп чыга:</w:t>
      </w:r>
    </w:p>
    <w:p w:rsidR="001D378C" w:rsidRPr="00967A72" w:rsidRDefault="001D378C" w:rsidP="00880733">
      <w:pPr>
        <w:pStyle w:val="aa"/>
        <w:ind w:left="0" w:firstLine="426"/>
        <w:jc w:val="both"/>
        <w:rPr>
          <w:rFonts w:ascii="Times New Roman" w:hAnsi="Times New Roman"/>
          <w:sz w:val="27"/>
          <w:szCs w:val="27"/>
          <w:lang w:val="tt-RU"/>
        </w:rPr>
      </w:pPr>
      <w:r w:rsidRPr="00967A72">
        <w:rPr>
          <w:rFonts w:ascii="Times New Roman" w:hAnsi="Times New Roman"/>
          <w:sz w:val="27"/>
          <w:szCs w:val="27"/>
          <w:lang w:val="tt-RU"/>
        </w:rPr>
        <w:lastRenderedPageBreak/>
        <w:t>а) сәяси партия, һөнәр берлеге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түләүсез Идарәдә катнашу, башка иҗтимагый оешманың, торак, торак-төзелеш, гараж кооперативларының, күчемсез милек милек милекчеләр ширкәтенең гомуми җыелышында (конференция) катнашу;;</w:t>
      </w:r>
    </w:p>
    <w:p w:rsidR="001D378C" w:rsidRPr="00967A72" w:rsidRDefault="001D378C" w:rsidP="00880733">
      <w:pPr>
        <w:pStyle w:val="aa"/>
        <w:ind w:left="0" w:firstLine="426"/>
        <w:jc w:val="both"/>
        <w:rPr>
          <w:rFonts w:ascii="Times New Roman" w:hAnsi="Times New Roman"/>
          <w:sz w:val="27"/>
          <w:szCs w:val="27"/>
          <w:lang w:val="tt-RU"/>
        </w:rPr>
      </w:pPr>
      <w:r w:rsidRPr="00967A72">
        <w:rPr>
          <w:rFonts w:ascii="Times New Roman" w:hAnsi="Times New Roman"/>
          <w:sz w:val="27"/>
          <w:szCs w:val="27"/>
          <w:lang w:val="tt-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башка иҗтимагый оешманың, торак, торак-төзелеш, гараж кооперативларының, күчемсез милек милекчеләр ширкәтенең гомуми җыелышында катнашу (конференция), яллаучы вәкиле рөхсәте белән түләүсез идарә итүдә катнашу., Россия Федерациясе субъекты законы белән билгеләнгән;</w:t>
      </w:r>
    </w:p>
    <w:p w:rsidR="001D378C" w:rsidRPr="00967A72" w:rsidRDefault="001D378C" w:rsidP="00880733">
      <w:pPr>
        <w:pStyle w:val="aa"/>
        <w:ind w:left="0" w:firstLine="426"/>
        <w:jc w:val="both"/>
        <w:rPr>
          <w:rFonts w:ascii="Times New Roman" w:hAnsi="Times New Roman"/>
          <w:sz w:val="27"/>
          <w:szCs w:val="27"/>
          <w:lang w:val="tt-RU"/>
        </w:rPr>
      </w:pPr>
      <w:r w:rsidRPr="00967A72">
        <w:rPr>
          <w:rFonts w:ascii="Times New Roman" w:hAnsi="Times New Roman"/>
          <w:sz w:val="27"/>
          <w:szCs w:val="27"/>
          <w:lang w:val="tt-RU"/>
        </w:rPr>
        <w:t>в) Россия Федерациясе субъектының муниципаль берәмлекләре советында, башка муниципаль берәмлекләрнең берләшмәләрендә, шулай ук аларның идарә органнарында муниципаль берәмлек мәнфәгатьләрен түләүсез нигездә тәкъдим итү;</w:t>
      </w:r>
    </w:p>
    <w:p w:rsidR="001D378C" w:rsidRPr="00967A72" w:rsidRDefault="001D378C" w:rsidP="00880733">
      <w:pPr>
        <w:pStyle w:val="aa"/>
        <w:ind w:left="0" w:firstLine="426"/>
        <w:jc w:val="both"/>
        <w:rPr>
          <w:rFonts w:ascii="Times New Roman" w:hAnsi="Times New Roman"/>
          <w:sz w:val="27"/>
          <w:szCs w:val="27"/>
          <w:lang w:val="tt-RU"/>
        </w:rPr>
      </w:pPr>
      <w:r w:rsidRPr="00967A72">
        <w:rPr>
          <w:rFonts w:ascii="Times New Roman" w:hAnsi="Times New Roman"/>
          <w:sz w:val="27"/>
          <w:szCs w:val="27"/>
          <w:lang w:val="tt-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берәмлекнең идарә органнарында һәм Ревизия комиссиясендә, гамәлгә куючы (акционер) булган оешманы гамәлгә куючы (акционер) мәнфәгатьләрен муниципаль берәмлек исеменнән гамәлгә куючы вәкаләтләрен гамәлгә ашыру тәртибен яисә муниципаль милектә булган акцияләр (устав капиталында өлешләр) белән идарә итү тәртибен билгели торган муниципаль хокукый актлар нигезендә муниципаль берәмлек мәнфәгатьләрен);</w:t>
      </w:r>
    </w:p>
    <w:p w:rsidR="001D378C" w:rsidRPr="00967A72" w:rsidRDefault="001D378C" w:rsidP="00880733">
      <w:pPr>
        <w:pStyle w:val="aa"/>
        <w:ind w:left="0" w:firstLine="426"/>
        <w:jc w:val="both"/>
        <w:rPr>
          <w:rFonts w:ascii="Times New Roman" w:hAnsi="Times New Roman"/>
          <w:sz w:val="27"/>
          <w:szCs w:val="27"/>
          <w:lang w:val="tt-RU"/>
        </w:rPr>
      </w:pPr>
      <w:r w:rsidRPr="00967A72">
        <w:rPr>
          <w:rFonts w:ascii="Times New Roman" w:hAnsi="Times New Roman"/>
          <w:sz w:val="27"/>
          <w:szCs w:val="27"/>
          <w:lang w:val="tt-RU"/>
        </w:rPr>
        <w:t>д) федераль законнарда каралган башка очракларда.»</w:t>
      </w:r>
      <w:r w:rsidR="00FF363E" w:rsidRPr="00967A72">
        <w:rPr>
          <w:rFonts w:ascii="Times New Roman" w:hAnsi="Times New Roman"/>
          <w:sz w:val="27"/>
          <w:szCs w:val="27"/>
          <w:lang w:val="tt-RU"/>
        </w:rPr>
        <w:t>.</w:t>
      </w:r>
    </w:p>
    <w:p w:rsidR="00FF363E" w:rsidRPr="00967A72" w:rsidRDefault="00FF363E" w:rsidP="00FF363E">
      <w:pPr>
        <w:pStyle w:val="aa"/>
        <w:ind w:left="0" w:firstLine="567"/>
        <w:rPr>
          <w:rFonts w:ascii="Times New Roman" w:hAnsi="Times New Roman"/>
          <w:sz w:val="27"/>
          <w:szCs w:val="27"/>
          <w:lang w:val="tt-RU"/>
        </w:rPr>
      </w:pPr>
      <w:r w:rsidRPr="00967A72">
        <w:rPr>
          <w:rFonts w:ascii="Times New Roman" w:hAnsi="Times New Roman"/>
          <w:sz w:val="27"/>
          <w:szCs w:val="27"/>
          <w:lang w:val="tt-RU"/>
        </w:rPr>
        <w:t>2. Әлеге карарны Татарстан Республикасы хокукый мәгълүматының рәсми порталында һәм Татарстан Республикасы Чүпрәле муниципаль районының Яңа Борындык авыл җирлеге сайтында урнаштырырга.</w:t>
      </w:r>
    </w:p>
    <w:p w:rsidR="00FF363E" w:rsidRPr="00967A72" w:rsidRDefault="00FF363E" w:rsidP="00FF363E">
      <w:pPr>
        <w:pStyle w:val="aa"/>
        <w:ind w:left="0" w:firstLine="709"/>
        <w:rPr>
          <w:rFonts w:ascii="Times New Roman" w:hAnsi="Times New Roman"/>
          <w:sz w:val="27"/>
          <w:szCs w:val="27"/>
          <w:lang w:val="tt-RU"/>
        </w:rPr>
      </w:pPr>
      <w:r w:rsidRPr="00967A72">
        <w:rPr>
          <w:rFonts w:ascii="Times New Roman" w:hAnsi="Times New Roman"/>
          <w:sz w:val="27"/>
          <w:szCs w:val="27"/>
          <w:lang w:val="tt-RU"/>
        </w:rPr>
        <w:t>3. Аның үтәлешен контрольдә тотам</w:t>
      </w:r>
    </w:p>
    <w:p w:rsidR="00FF363E" w:rsidRPr="00967A72" w:rsidRDefault="00FF363E" w:rsidP="00FF363E">
      <w:pPr>
        <w:pStyle w:val="aa"/>
        <w:ind w:left="0" w:firstLine="709"/>
        <w:rPr>
          <w:rFonts w:ascii="Times New Roman" w:hAnsi="Times New Roman"/>
          <w:sz w:val="27"/>
          <w:szCs w:val="27"/>
          <w:lang w:val="tt-RU"/>
        </w:rPr>
      </w:pPr>
      <w:r w:rsidRPr="00967A72">
        <w:rPr>
          <w:rFonts w:ascii="Times New Roman" w:hAnsi="Times New Roman"/>
          <w:sz w:val="27"/>
          <w:szCs w:val="27"/>
          <w:lang w:val="tt-RU"/>
        </w:rPr>
        <w:t>4. Әлеге карар кабул ителгән көннән үз көченә керә.</w:t>
      </w:r>
    </w:p>
    <w:p w:rsidR="00581684" w:rsidRPr="00967A72" w:rsidRDefault="00581684" w:rsidP="008C542D">
      <w:pPr>
        <w:spacing w:after="0" w:line="240" w:lineRule="auto"/>
        <w:ind w:right="4394"/>
        <w:jc w:val="both"/>
        <w:rPr>
          <w:rFonts w:ascii="Times New Roman" w:eastAsia="Times New Roman" w:hAnsi="Times New Roman" w:cs="Times New Roman"/>
          <w:color w:val="000000"/>
          <w:sz w:val="27"/>
          <w:szCs w:val="27"/>
          <w:highlight w:val="white"/>
          <w:lang w:val="tt-RU" w:eastAsia="ru-RU"/>
        </w:rPr>
      </w:pPr>
      <w:r w:rsidRPr="00967A72">
        <w:rPr>
          <w:rFonts w:ascii="Times New Roman" w:eastAsia="Times New Roman" w:hAnsi="Times New Roman" w:cs="Times New Roman"/>
          <w:color w:val="000000"/>
          <w:sz w:val="27"/>
          <w:szCs w:val="27"/>
          <w:highlight w:val="white"/>
          <w:lang w:val="tt-RU" w:eastAsia="ru-RU"/>
        </w:rPr>
        <w:t xml:space="preserve">Татарстан Республикасы </w:t>
      </w:r>
    </w:p>
    <w:p w:rsidR="00581684" w:rsidRPr="00967A72" w:rsidRDefault="00581684" w:rsidP="00581684">
      <w:pPr>
        <w:spacing w:after="0" w:line="240" w:lineRule="auto"/>
        <w:jc w:val="both"/>
        <w:rPr>
          <w:rFonts w:ascii="Times New Roman" w:eastAsia="Times New Roman" w:hAnsi="Times New Roman" w:cs="Times New Roman"/>
          <w:color w:val="000000"/>
          <w:sz w:val="27"/>
          <w:szCs w:val="27"/>
          <w:highlight w:val="white"/>
          <w:lang w:val="tt-RU" w:eastAsia="ru-RU"/>
        </w:rPr>
      </w:pPr>
      <w:r w:rsidRPr="00967A72">
        <w:rPr>
          <w:rFonts w:ascii="Times New Roman" w:eastAsia="Times New Roman" w:hAnsi="Times New Roman" w:cs="Times New Roman"/>
          <w:color w:val="000000"/>
          <w:sz w:val="27"/>
          <w:szCs w:val="27"/>
          <w:highlight w:val="white"/>
          <w:lang w:val="tt-RU" w:eastAsia="ru-RU"/>
        </w:rPr>
        <w:t xml:space="preserve">Чүпрәле муниципаль районы </w:t>
      </w:r>
    </w:p>
    <w:p w:rsidR="00581684" w:rsidRPr="00967A72" w:rsidRDefault="00581684" w:rsidP="00581684">
      <w:pPr>
        <w:spacing w:after="0" w:line="240" w:lineRule="auto"/>
        <w:jc w:val="both"/>
        <w:rPr>
          <w:rFonts w:ascii="Times New Roman" w:eastAsia="Calibri" w:hAnsi="Times New Roman" w:cs="Times New Roman"/>
          <w:sz w:val="27"/>
          <w:szCs w:val="27"/>
          <w:lang w:val="tt-RU"/>
        </w:rPr>
      </w:pPr>
      <w:r w:rsidRPr="00967A72">
        <w:rPr>
          <w:rFonts w:ascii="Times New Roman" w:hAnsi="Times New Roman" w:cs="Times New Roman"/>
          <w:color w:val="333333"/>
          <w:sz w:val="27"/>
          <w:szCs w:val="27"/>
          <w:lang w:val="tt-RU"/>
        </w:rPr>
        <w:t xml:space="preserve">Яңа Борындык </w:t>
      </w:r>
      <w:r w:rsidRPr="00967A72">
        <w:rPr>
          <w:rFonts w:ascii="Times New Roman" w:eastAsia="Calibri" w:hAnsi="Times New Roman" w:cs="Times New Roman"/>
          <w:sz w:val="27"/>
          <w:szCs w:val="27"/>
          <w:lang w:val="tt-RU"/>
        </w:rPr>
        <w:t>авыл җирлеге башлыгы:</w:t>
      </w:r>
      <w:r w:rsidRPr="00967A72">
        <w:rPr>
          <w:rFonts w:ascii="Times New Roman" w:eastAsia="Calibri" w:hAnsi="Times New Roman" w:cs="Times New Roman"/>
          <w:sz w:val="27"/>
          <w:szCs w:val="27"/>
          <w:lang w:val="tt-RU"/>
        </w:rPr>
        <w:tab/>
      </w:r>
      <w:r w:rsidRPr="00967A72">
        <w:rPr>
          <w:rFonts w:ascii="Times New Roman" w:eastAsia="Calibri" w:hAnsi="Times New Roman" w:cs="Times New Roman"/>
          <w:sz w:val="27"/>
          <w:szCs w:val="27"/>
          <w:lang w:val="tt-RU"/>
        </w:rPr>
        <w:tab/>
      </w:r>
      <w:r w:rsidRPr="00967A72">
        <w:rPr>
          <w:rFonts w:ascii="Times New Roman" w:eastAsia="Calibri" w:hAnsi="Times New Roman" w:cs="Times New Roman"/>
          <w:sz w:val="27"/>
          <w:szCs w:val="27"/>
          <w:lang w:val="tt-RU"/>
        </w:rPr>
        <w:tab/>
      </w:r>
      <w:r w:rsidRPr="00967A72">
        <w:rPr>
          <w:rFonts w:ascii="Times New Roman" w:eastAsia="Calibri" w:hAnsi="Times New Roman" w:cs="Times New Roman"/>
          <w:sz w:val="27"/>
          <w:szCs w:val="27"/>
          <w:lang w:val="tt-RU"/>
        </w:rPr>
        <w:tab/>
      </w:r>
      <w:r w:rsidRPr="00967A72">
        <w:rPr>
          <w:rFonts w:ascii="Times New Roman" w:eastAsia="Calibri" w:hAnsi="Times New Roman" w:cs="Times New Roman"/>
          <w:sz w:val="27"/>
          <w:szCs w:val="27"/>
          <w:lang w:val="tt-RU"/>
        </w:rPr>
        <w:tab/>
        <w:t>В.Г. Ранцев</w:t>
      </w:r>
    </w:p>
    <w:bookmarkEnd w:id="0"/>
    <w:p w:rsidR="008C542D" w:rsidRDefault="008C542D" w:rsidP="00130A75">
      <w:pPr>
        <w:spacing w:after="0" w:line="240" w:lineRule="auto"/>
        <w:ind w:left="5670"/>
        <w:rPr>
          <w:rFonts w:ascii="Times New Roman" w:hAnsi="Times New Roman" w:cs="Times New Roman"/>
          <w:color w:val="000000" w:themeColor="text1"/>
          <w:sz w:val="24"/>
          <w:szCs w:val="24"/>
          <w:lang w:val="tt-RU"/>
        </w:rPr>
      </w:pPr>
    </w:p>
    <w:p w:rsidR="008C542D" w:rsidRDefault="008C542D" w:rsidP="00130A75">
      <w:pPr>
        <w:spacing w:after="0" w:line="240" w:lineRule="auto"/>
        <w:ind w:left="5670"/>
        <w:rPr>
          <w:rFonts w:ascii="Times New Roman" w:hAnsi="Times New Roman" w:cs="Times New Roman"/>
          <w:color w:val="000000" w:themeColor="text1"/>
          <w:sz w:val="24"/>
          <w:szCs w:val="24"/>
          <w:lang w:val="tt-RU"/>
        </w:rPr>
      </w:pPr>
    </w:p>
    <w:sectPr w:rsidR="008C542D"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943" w:rsidRDefault="002C4943" w:rsidP="00832029">
      <w:pPr>
        <w:spacing w:after="0" w:line="240" w:lineRule="auto"/>
      </w:pPr>
      <w:r>
        <w:separator/>
      </w:r>
    </w:p>
  </w:endnote>
  <w:endnote w:type="continuationSeparator" w:id="0">
    <w:p w:rsidR="002C4943" w:rsidRDefault="002C4943"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943" w:rsidRDefault="002C4943" w:rsidP="00832029">
      <w:pPr>
        <w:spacing w:after="0" w:line="240" w:lineRule="auto"/>
      </w:pPr>
      <w:r>
        <w:separator/>
      </w:r>
    </w:p>
  </w:footnote>
  <w:footnote w:type="continuationSeparator" w:id="0">
    <w:p w:rsidR="002C4943" w:rsidRDefault="002C4943"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967A72">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2"/>
  </w:num>
  <w:num w:numId="6">
    <w:abstractNumId w:val="7"/>
  </w:num>
  <w:num w:numId="7">
    <w:abstractNumId w:val="6"/>
  </w:num>
  <w:num w:numId="8">
    <w:abstractNumId w:val="11"/>
  </w:num>
  <w:num w:numId="9">
    <w:abstractNumId w:val="5"/>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3AF4"/>
    <w:rsid w:val="001C21EA"/>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20CEA"/>
    <w:rsid w:val="00224864"/>
    <w:rsid w:val="002253EC"/>
    <w:rsid w:val="00226B3A"/>
    <w:rsid w:val="0023030B"/>
    <w:rsid w:val="00234985"/>
    <w:rsid w:val="00235942"/>
    <w:rsid w:val="002359F9"/>
    <w:rsid w:val="00240810"/>
    <w:rsid w:val="0024610D"/>
    <w:rsid w:val="00253174"/>
    <w:rsid w:val="00261E64"/>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812B0"/>
    <w:rsid w:val="00395490"/>
    <w:rsid w:val="003972CB"/>
    <w:rsid w:val="003A47B6"/>
    <w:rsid w:val="003B4DBD"/>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D0096"/>
    <w:rsid w:val="005D1B8E"/>
    <w:rsid w:val="005D4FD7"/>
    <w:rsid w:val="005E6A54"/>
    <w:rsid w:val="005E73D2"/>
    <w:rsid w:val="005F09C2"/>
    <w:rsid w:val="005F31B5"/>
    <w:rsid w:val="006059DB"/>
    <w:rsid w:val="00626148"/>
    <w:rsid w:val="006373DF"/>
    <w:rsid w:val="00640487"/>
    <w:rsid w:val="006405A2"/>
    <w:rsid w:val="00640B44"/>
    <w:rsid w:val="0064656B"/>
    <w:rsid w:val="00652E48"/>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459D"/>
    <w:rsid w:val="006E6847"/>
    <w:rsid w:val="006F099B"/>
    <w:rsid w:val="006F6AC4"/>
    <w:rsid w:val="006F751B"/>
    <w:rsid w:val="007107D5"/>
    <w:rsid w:val="007112A9"/>
    <w:rsid w:val="00725042"/>
    <w:rsid w:val="00730194"/>
    <w:rsid w:val="00731837"/>
    <w:rsid w:val="00735684"/>
    <w:rsid w:val="00735E3B"/>
    <w:rsid w:val="007419FB"/>
    <w:rsid w:val="00742E3B"/>
    <w:rsid w:val="00750B92"/>
    <w:rsid w:val="007615E1"/>
    <w:rsid w:val="00767465"/>
    <w:rsid w:val="0077017E"/>
    <w:rsid w:val="0077053B"/>
    <w:rsid w:val="0077196D"/>
    <w:rsid w:val="00771C5F"/>
    <w:rsid w:val="00774144"/>
    <w:rsid w:val="00781A23"/>
    <w:rsid w:val="00782474"/>
    <w:rsid w:val="007842DE"/>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44F1"/>
    <w:rsid w:val="008E5D7B"/>
    <w:rsid w:val="008F1CC1"/>
    <w:rsid w:val="008F5201"/>
    <w:rsid w:val="00900EDF"/>
    <w:rsid w:val="00904FBB"/>
    <w:rsid w:val="00906450"/>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6604"/>
    <w:rsid w:val="00AF7F3D"/>
    <w:rsid w:val="00B2145A"/>
    <w:rsid w:val="00B2406F"/>
    <w:rsid w:val="00B252C2"/>
    <w:rsid w:val="00B277D7"/>
    <w:rsid w:val="00B40B4A"/>
    <w:rsid w:val="00B44C90"/>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F3F38"/>
    <w:rsid w:val="00BF4B2C"/>
    <w:rsid w:val="00C1573C"/>
    <w:rsid w:val="00C17901"/>
    <w:rsid w:val="00C20EBA"/>
    <w:rsid w:val="00C23B3C"/>
    <w:rsid w:val="00C24027"/>
    <w:rsid w:val="00C26652"/>
    <w:rsid w:val="00C3593C"/>
    <w:rsid w:val="00C406B7"/>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6815"/>
    <w:rsid w:val="00CF7122"/>
    <w:rsid w:val="00D05A6C"/>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D41"/>
    <w:rsid w:val="00DB3EC3"/>
    <w:rsid w:val="00DC3F36"/>
    <w:rsid w:val="00DC7134"/>
    <w:rsid w:val="00DD0A2E"/>
    <w:rsid w:val="00DD0F20"/>
    <w:rsid w:val="00DD39F6"/>
    <w:rsid w:val="00DE0EEC"/>
    <w:rsid w:val="00DE6274"/>
    <w:rsid w:val="00DE6477"/>
    <w:rsid w:val="00DF434D"/>
    <w:rsid w:val="00DF6C5A"/>
    <w:rsid w:val="00DF713C"/>
    <w:rsid w:val="00E1417E"/>
    <w:rsid w:val="00E1658B"/>
    <w:rsid w:val="00E21BAC"/>
    <w:rsid w:val="00E21C8B"/>
    <w:rsid w:val="00E25D86"/>
    <w:rsid w:val="00E33AC6"/>
    <w:rsid w:val="00E47FCE"/>
    <w:rsid w:val="00E505B3"/>
    <w:rsid w:val="00E5423B"/>
    <w:rsid w:val="00E6079D"/>
    <w:rsid w:val="00E61A57"/>
    <w:rsid w:val="00E62FC6"/>
    <w:rsid w:val="00E72606"/>
    <w:rsid w:val="00E74D31"/>
    <w:rsid w:val="00E77B34"/>
    <w:rsid w:val="00E82989"/>
    <w:rsid w:val="00E860E6"/>
    <w:rsid w:val="00E971DF"/>
    <w:rsid w:val="00EA11F1"/>
    <w:rsid w:val="00EA16B7"/>
    <w:rsid w:val="00EA2503"/>
    <w:rsid w:val="00EA2ED5"/>
    <w:rsid w:val="00EA5307"/>
    <w:rsid w:val="00EC2852"/>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7135"/>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888F"/>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1"/>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649B6-1E5D-4661-9548-078EE25A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41</cp:revision>
  <cp:lastPrinted>2020-03-02T09:26:00Z</cp:lastPrinted>
  <dcterms:created xsi:type="dcterms:W3CDTF">2019-11-11T07:19:00Z</dcterms:created>
  <dcterms:modified xsi:type="dcterms:W3CDTF">2020-03-03T07:57:00Z</dcterms:modified>
</cp:coreProperties>
</file>