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lineRule="auto" w:line="240" w:before="0" w:after="0"/>
        <w:ind w:hanging="0" w:left="57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 решением Совета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57" w:right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Новобурундуковского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Дрожжановского муниципального района Республики Татарстан от </w:t>
      </w:r>
      <w:bookmarkStart w:id="0" w:name="_GoBack_Копия_2"/>
      <w:bookmarkEnd w:id="0"/>
      <w:r>
        <w:rPr>
          <w:rFonts w:ascii="Times New Roman" w:hAnsi="Times New Roman"/>
          <w:sz w:val="24"/>
          <w:szCs w:val="24"/>
        </w:rPr>
        <w:t>16.12.2025 № 5/1 (в редакции от 02.02.2026 №7/2)</w:t>
      </w:r>
    </w:p>
    <w:p>
      <w:pPr>
        <w:pStyle w:val="Normal"/>
        <w:tabs>
          <w:tab w:val="clear" w:pos="708"/>
          <w:tab w:val="left" w:pos="1843" w:leader="none"/>
          <w:tab w:val="left" w:pos="1985" w:leader="none"/>
          <w:tab w:val="left" w:pos="2127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 xml:space="preserve">О бюджете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 xml:space="preserve">Новобурундуковского сельского поселения Дрожжановского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 xml:space="preserve">муниципального района Республики Татарстан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на 2026 год и плановый период  2027 и 2028 годов</w:t>
      </w:r>
    </w:p>
    <w:p>
      <w:pPr>
        <w:pStyle w:val="Normal"/>
        <w:spacing w:before="0" w:after="0"/>
        <w:rPr>
          <w:rFonts w:ascii="Times New Roman" w:hAnsi="Times New Roman"/>
          <w:bCs w:val="false"/>
          <w:color w:val="auto"/>
          <w:sz w:val="28"/>
          <w:szCs w:val="28"/>
        </w:rPr>
      </w:pPr>
      <w:r>
        <w:rPr>
          <w:rFonts w:ascii="Times New Roman" w:hAnsi="Times New Roman"/>
          <w:bCs w:val="false"/>
          <w:color w:val="auto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ст.32 и ст.82 Устава Новобурундуковского сельского поселения Дрожжановского муниципального района Республики Татарстан Совет Новобурундуковского сельского поселения Дрожжановского муниципального района Республики Татарстан Решил:</w:t>
      </w:r>
    </w:p>
    <w:p>
      <w:pPr>
        <w:pStyle w:val="Normal"/>
        <w:spacing w:before="0" w:after="0"/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</w:pPr>
      <w:r>
        <w:rPr>
          <w:rFonts w:ascii="Times New Roman" w:hAnsi="Times New Roman"/>
          <w:bCs w:val="false"/>
          <w:color w:val="auto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  <w:t xml:space="preserve">Статья 1  </w:t>
      </w:r>
    </w:p>
    <w:p>
      <w:pPr>
        <w:pStyle w:val="Normal"/>
        <w:spacing w:lineRule="atLeast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sub_100"/>
      <w:r>
        <w:rPr>
          <w:rFonts w:ascii="Times New Roman" w:hAnsi="Times New Roman"/>
          <w:sz w:val="28"/>
          <w:szCs w:val="28"/>
        </w:rPr>
        <w:t>1. Утвердить о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сновные характеристики бюджета Новобурундуковского сельского поселения  </w:t>
      </w:r>
      <w:r>
        <w:rPr>
          <w:rFonts w:ascii="Times New Roman" w:hAnsi="Times New Roman"/>
          <w:sz w:val="28"/>
          <w:szCs w:val="28"/>
        </w:rPr>
        <w:t>Дрожжановского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на 2026 год: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1) прогнозируемый общий объем доходов бюджета Новобурундуковского сельского поселения Дрожжановского муниципального  района Республики Татарстан  в сумме 4391,9  тыс. рублей;</w:t>
      </w:r>
    </w:p>
    <w:p>
      <w:pPr>
        <w:pStyle w:val="Normal"/>
        <w:spacing w:lineRule="atLeast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Дрожжановского муниципального  района Республики Татарстан в сумме  4391,9  тыс. рублей</w:t>
      </w:r>
      <w:bookmarkStart w:id="2" w:name="sub_200"/>
      <w:bookmarkEnd w:id="1"/>
      <w:r>
        <w:rPr>
          <w:rFonts w:ascii="Times New Roman" w:hAnsi="Times New Roman"/>
          <w:sz w:val="28"/>
          <w:szCs w:val="28"/>
        </w:rPr>
        <w:t>;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sz w:val="28"/>
          <w:szCs w:val="28"/>
        </w:rPr>
      </w:pPr>
      <w:bookmarkStart w:id="3" w:name="sub_103"/>
      <w:bookmarkEnd w:id="2"/>
      <w:bookmarkEnd w:id="3"/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3)  дефицит бюджета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 района  Республики Татарстан  в сумме     0       тыс. рублей. 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2. Утвердить о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сновные характеристики </w:t>
      </w:r>
      <w:r>
        <w:rPr>
          <w:rFonts w:ascii="Times New Roman" w:hAnsi="Times New Roman"/>
          <w:sz w:val="28"/>
          <w:szCs w:val="28"/>
        </w:rPr>
        <w:t xml:space="preserve">бюджета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 района Республики Татарстан на  плановый период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2027 и 2028 годов: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1) прогнозируемый общий объем доходов бюджета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 района Республики Татарстан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2027</w:t>
      </w:r>
      <w:r>
        <w:rPr>
          <w:rFonts w:ascii="Times New Roman" w:hAnsi="Times New Roman"/>
          <w:sz w:val="28"/>
          <w:szCs w:val="28"/>
        </w:rPr>
        <w:t xml:space="preserve"> год в сумме 4748,8 тыс. рублей,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2028</w:t>
      </w:r>
      <w:r>
        <w:rPr>
          <w:rFonts w:ascii="Times New Roman" w:hAnsi="Times New Roman"/>
          <w:sz w:val="28"/>
          <w:szCs w:val="28"/>
        </w:rPr>
        <w:t xml:space="preserve"> год в сумме 5165,3 тыс. рублей; 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 района Республики Татарстан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2027</w:t>
      </w:r>
      <w:r>
        <w:rPr>
          <w:rFonts w:ascii="Times New Roman" w:hAnsi="Times New Roman"/>
          <w:sz w:val="28"/>
          <w:szCs w:val="28"/>
        </w:rPr>
        <w:t xml:space="preserve"> год в сумме  4748,8 тыс. рублей, в том числе условно утвержденные расходы 118,7 тыс. рублей, 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2028 </w:t>
      </w:r>
      <w:r>
        <w:rPr>
          <w:rFonts w:ascii="Times New Roman" w:hAnsi="Times New Roman"/>
          <w:sz w:val="28"/>
          <w:szCs w:val="28"/>
        </w:rPr>
        <w:t>год в  сумме 5165,3 тыс. рублей, в том числе условно утвержденные расходы 258,3 тыс. рублей;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3) дефицит  бюджета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 Республики Татарстан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2027 </w:t>
      </w:r>
      <w:r>
        <w:rPr>
          <w:rFonts w:ascii="Times New Roman" w:hAnsi="Times New Roman"/>
          <w:sz w:val="28"/>
          <w:szCs w:val="28"/>
        </w:rPr>
        <w:t>год в сумме 0 тыс. рублей, на 2028 год в сумме  0 тыс. рублей.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3. Утвердить источники финансирования дефицита бюджета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 района Республики Татарстан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2026 </w:t>
      </w:r>
      <w:r>
        <w:rPr>
          <w:rFonts w:ascii="Times New Roman" w:hAnsi="Times New Roman"/>
          <w:sz w:val="28"/>
          <w:szCs w:val="28"/>
        </w:rPr>
        <w:t xml:space="preserve">год согласно приложению №1 к настоящему Решению, на плановый период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2027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2028</w:t>
      </w:r>
      <w:r>
        <w:rPr>
          <w:rFonts w:ascii="Times New Roman" w:hAnsi="Times New Roman"/>
          <w:sz w:val="28"/>
          <w:szCs w:val="28"/>
        </w:rPr>
        <w:t xml:space="preserve"> годов согласно приложению №2 к настоящему Решению. 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4" w:name="sub_103_Копия_1"/>
      <w:bookmarkStart w:id="5" w:name="sub_103_Копия_1"/>
      <w:bookmarkEnd w:id="5"/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2</w:t>
      </w:r>
    </w:p>
    <w:p>
      <w:pPr>
        <w:pStyle w:val="ListParagraph"/>
        <w:numPr>
          <w:ilvl w:val="0"/>
          <w:numId w:val="1"/>
        </w:numPr>
        <w:spacing w:lineRule="atLeast" w:line="240" w:before="0" w:after="0"/>
        <w:ind w:hanging="426" w:left="99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по состоянию на 1 января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2027</w:t>
      </w:r>
      <w:r>
        <w:rPr>
          <w:rFonts w:ascii="Times New Roman" w:hAnsi="Times New Roman"/>
          <w:sz w:val="28"/>
          <w:szCs w:val="28"/>
        </w:rPr>
        <w:t xml:space="preserve"> года:</w:t>
      </w:r>
    </w:p>
    <w:p>
      <w:pPr>
        <w:pStyle w:val="Normal"/>
        <w:spacing w:lineRule="atLeast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верхний предел муниципального внутреннего долга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Утвердить по состоянию на 1 января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2028</w:t>
      </w:r>
      <w:r>
        <w:rPr>
          <w:rFonts w:ascii="Times New Roman" w:hAnsi="Times New Roman"/>
          <w:sz w:val="28"/>
          <w:szCs w:val="28"/>
        </w:rPr>
        <w:t xml:space="preserve"> года:</w:t>
      </w:r>
    </w:p>
    <w:p>
      <w:pPr>
        <w:pStyle w:val="Normal"/>
        <w:spacing w:lineRule="atLeast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верхний предел муниципального внутреннего долга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 w:val="28"/>
          <w:szCs w:val="28"/>
        </w:rPr>
        <w:t xml:space="preserve">  сельского поселения Дрожжановского 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рублей;</w:t>
      </w:r>
    </w:p>
    <w:p>
      <w:pPr>
        <w:pStyle w:val="Normal"/>
        <w:spacing w:lineRule="atLeast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Утвердить по состоянию на 1 января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2029</w:t>
      </w:r>
      <w:r>
        <w:rPr>
          <w:rFonts w:ascii="Times New Roman" w:hAnsi="Times New Roman"/>
          <w:sz w:val="28"/>
          <w:szCs w:val="28"/>
        </w:rPr>
        <w:t xml:space="preserve"> года:</w:t>
      </w:r>
    </w:p>
    <w:p>
      <w:pPr>
        <w:pStyle w:val="Normal"/>
        <w:spacing w:lineRule="atLeast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верхний предел муниципального внутреннего долга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рублей;</w:t>
      </w:r>
    </w:p>
    <w:p>
      <w:pPr>
        <w:pStyle w:val="Normal"/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  <w:lang w:val="tt-RU"/>
        </w:rPr>
        <w:t xml:space="preserve">Утвердить общий объем бюджетных ассигнований бюджета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 w:val="28"/>
          <w:szCs w:val="28"/>
          <w:lang w:val="tt-RU"/>
        </w:rPr>
        <w:t xml:space="preserve"> сельского поселения  </w:t>
      </w:r>
      <w:r>
        <w:rPr>
          <w:rFonts w:ascii="Times New Roman" w:hAnsi="Times New Roman"/>
          <w:sz w:val="28"/>
          <w:szCs w:val="28"/>
        </w:rPr>
        <w:t xml:space="preserve">Дрожжановского </w:t>
      </w:r>
      <w:r>
        <w:rPr>
          <w:rFonts w:ascii="Times New Roman" w:hAnsi="Times New Roman"/>
          <w:sz w:val="28"/>
          <w:szCs w:val="28"/>
          <w:lang w:val="tt-RU"/>
        </w:rPr>
        <w:t xml:space="preserve">муниципального района Республики Татарстан, предусмотренных на исполнение муниципальных гарантий по возможным гарантийным случаям за счет источников финансирования дефицита бюджета Новобурундуковского сельского поселения </w:t>
      </w:r>
      <w:r>
        <w:rPr>
          <w:rFonts w:ascii="Times New Roman" w:hAnsi="Times New Roman"/>
          <w:sz w:val="28"/>
          <w:szCs w:val="28"/>
        </w:rPr>
        <w:t xml:space="preserve">Дрожжановского </w:t>
      </w:r>
      <w:r>
        <w:rPr>
          <w:rFonts w:ascii="Times New Roman" w:hAnsi="Times New Roman"/>
          <w:sz w:val="28"/>
          <w:szCs w:val="28"/>
          <w:lang w:val="tt-RU"/>
        </w:rPr>
        <w:t>муниципального района Республики Татарстан  на 2026 год в сумме 0 тыс. рублей, на 2027 год в сумме 0 тыс. рублей и на 2028 год в сумме 0 тыс. рублей.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3</w:t>
      </w:r>
    </w:p>
    <w:p>
      <w:pPr>
        <w:pStyle w:val="Normal"/>
        <w:spacing w:lineRule="atLeast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Учесть в бюджете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Дрожжановского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  прогнозируемые объемы доходов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2026</w:t>
      </w:r>
      <w:r>
        <w:rPr>
          <w:rFonts w:ascii="Times New Roman" w:hAnsi="Times New Roman"/>
          <w:sz w:val="28"/>
          <w:szCs w:val="28"/>
        </w:rPr>
        <w:t xml:space="preserve"> год согласно приложению  №3 к настоящему Решению,  на плановый период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2027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2028 </w:t>
      </w:r>
      <w:r>
        <w:rPr>
          <w:rFonts w:ascii="Times New Roman" w:hAnsi="Times New Roman"/>
          <w:sz w:val="28"/>
          <w:szCs w:val="28"/>
        </w:rPr>
        <w:t>годов согласно приложению   № 4   к настоящему Решению.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240" w:before="0" w:after="0"/>
        <w:jc w:val="both"/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</w:pPr>
      <w:bookmarkStart w:id="6" w:name="sub_10000000"/>
      <w:bookmarkEnd w:id="6"/>
      <w:r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  <w:t>Статья 4</w:t>
      </w:r>
    </w:p>
    <w:p>
      <w:pPr>
        <w:pStyle w:val="Normal"/>
        <w:spacing w:before="0" w:after="0"/>
        <w:ind w:firstLine="708"/>
        <w:jc w:val="both"/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1.Утвердить распределение бюджетных ассигнований по разделам и подразделам, целевым статьям и группам видов расходов классификации расходов бюджета Новобурундуковского сельского поселения на 2026 год согласно приложению № 5 к настоящему Решению, на плановый период 2027 и 2028 годов согласно приложению № 6 к настоящему Решению.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2.Утвердить ведомственную структуру расходов бюджета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Дрожжановского муниципального  района Республики Татарстан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2026</w:t>
      </w:r>
      <w:r>
        <w:rPr>
          <w:rFonts w:ascii="Times New Roman" w:hAnsi="Times New Roman"/>
          <w:sz w:val="28"/>
          <w:szCs w:val="28"/>
        </w:rPr>
        <w:t xml:space="preserve"> год согласно </w:t>
      </w:r>
      <w:hyperlink w:anchor="sub_1007">
        <w:r>
          <w:rPr>
            <w:rStyle w:val="Style7"/>
            <w:rFonts w:ascii="Times New Roman" w:hAnsi="Times New Roman"/>
            <w:b w:val="false"/>
            <w:bCs w:val="false"/>
            <w:color w:val="auto"/>
            <w:sz w:val="28"/>
            <w:szCs w:val="28"/>
            <w:u w:val="none"/>
          </w:rPr>
          <w:t>приложению</w:t>
        </w:r>
      </w:hyperlink>
      <w:r>
        <w:rPr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№ 7</w:t>
      </w:r>
      <w:r>
        <w:rPr>
          <w:rFonts w:ascii="Times New Roman" w:hAnsi="Times New Roman"/>
          <w:sz w:val="28"/>
          <w:szCs w:val="28"/>
        </w:rPr>
        <w:t xml:space="preserve"> к настоящему Решению, на плановый период 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2027 и 2028 </w:t>
      </w:r>
      <w:r>
        <w:rPr>
          <w:rFonts w:ascii="Times New Roman" w:hAnsi="Times New Roman"/>
          <w:sz w:val="28"/>
          <w:szCs w:val="28"/>
        </w:rPr>
        <w:t>годов согласно приложению № 8 к настоящему Решению.</w:t>
      </w:r>
    </w:p>
    <w:p>
      <w:pPr>
        <w:pStyle w:val="Normal"/>
        <w:spacing w:lineRule="auto" w:line="2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3. Утвердить распределение бюджетных ассигнований по целевым статьям (непрограммным направлениям деятельности), группам видов расходов, разделам, подразделам классификации расходов бюджетов на 2026 год согласно приложению № 9 к настоящему Решению, на плановый период 2027 и 2028 годы согласно приложению № 10 к настоящему Решению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Утвердить общий объем бюджетных ассигнований на исполнение публичных нормативных обязательств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2026</w:t>
      </w:r>
      <w:r>
        <w:rPr>
          <w:rFonts w:ascii="Times New Roman" w:hAnsi="Times New Roman"/>
          <w:sz w:val="28"/>
          <w:szCs w:val="28"/>
        </w:rPr>
        <w:t xml:space="preserve"> год  в сумме 0 тыс. рублей,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2027 </w:t>
      </w:r>
      <w:r>
        <w:rPr>
          <w:rFonts w:ascii="Times New Roman" w:hAnsi="Times New Roman"/>
          <w:sz w:val="28"/>
          <w:szCs w:val="28"/>
        </w:rPr>
        <w:t xml:space="preserve">год 0 тыс. рублей  и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2028</w:t>
      </w:r>
      <w:r>
        <w:rPr>
          <w:rFonts w:ascii="Times New Roman" w:hAnsi="Times New Roman"/>
          <w:sz w:val="28"/>
          <w:szCs w:val="28"/>
        </w:rPr>
        <w:t xml:space="preserve"> год 0 тыс. рублей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5</w:t>
      </w:r>
    </w:p>
    <w:p>
      <w:pPr>
        <w:pStyle w:val="Normal"/>
        <w:spacing w:lineRule="atLeast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Учесть в бюджете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  объем дотаций  на выравнивание бюджетной обеспеченности в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2026</w:t>
      </w:r>
      <w:r>
        <w:rPr>
          <w:rFonts w:ascii="Times New Roman" w:hAnsi="Times New Roman"/>
          <w:sz w:val="28"/>
          <w:szCs w:val="28"/>
        </w:rPr>
        <w:t xml:space="preserve"> году в сумме 2115,4 тыс. рублей, 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2027</w:t>
      </w:r>
      <w:r>
        <w:rPr>
          <w:rFonts w:ascii="Times New Roman" w:hAnsi="Times New Roman"/>
          <w:sz w:val="28"/>
          <w:szCs w:val="28"/>
        </w:rPr>
        <w:t xml:space="preserve"> году в сумме 2373,6 тыс. рублей,  в 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2028</w:t>
      </w:r>
      <w:r>
        <w:rPr>
          <w:rFonts w:ascii="Times New Roman" w:hAnsi="Times New Roman"/>
          <w:sz w:val="28"/>
          <w:szCs w:val="28"/>
        </w:rPr>
        <w:t xml:space="preserve"> году в сумме 2647,0 тыс. рублей. 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6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1.Учесть в бюджете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Дрожжановского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муниципального 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объем субвенций из бюджета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муниципального 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в  2026 году в сумме 219,5 тыс. рублей, в 2027 году в сумме 247,2 тыс. рублей, в 2028 году в сумме 315,3 тыс. рублей.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8"/>
          <w:szCs w:val="28"/>
        </w:rPr>
      </w:pPr>
      <w:bookmarkStart w:id="7" w:name="sub_1301"/>
      <w:r>
        <w:rPr>
          <w:rFonts w:ascii="Times New Roman" w:hAnsi="Times New Roman"/>
          <w:b/>
          <w:sz w:val="28"/>
          <w:szCs w:val="28"/>
        </w:rPr>
        <w:t>Статья 7</w:t>
      </w:r>
      <w:bookmarkEnd w:id="7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Органы местного самоуправления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Новобурундуковского сельского поселения </w:t>
      </w:r>
      <w:r>
        <w:rPr>
          <w:rFonts w:ascii="Times New Roman" w:hAnsi="Times New Roman"/>
          <w:sz w:val="28"/>
          <w:szCs w:val="28"/>
        </w:rPr>
        <w:t>Дрожжановского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 муниципального 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не вправе принимать в 2026 году решения, приводящие к увеличению численности муниципальных служащих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сельского поселения муниципального  района Республики Татарстан, а также </w:t>
      </w:r>
      <w:r>
        <w:rPr>
          <w:rFonts w:ascii="Times New Roman" w:hAnsi="Times New Roman"/>
          <w:sz w:val="28"/>
          <w:szCs w:val="28"/>
        </w:rPr>
        <w:t>работников муниципальных казенных учреждений.</w:t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  <w:t>Статья  8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Установить, что остатки средств бюджета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Дрожжановского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муниципального 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на 01 января 2026 года в объеме, не превышающем сумму остатка неиспользованных бюджетных ассигнований на оплату заключенных от имени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Дрожжановского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муниципального 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2025 году, направляются в 2026 году на увеличение соответствующих бюджетных ассигнований на указанные цели, в случае принятия </w:t>
      </w:r>
      <w:r>
        <w:rPr>
          <w:rFonts w:ascii="Times New Roman" w:hAnsi="Times New Roman"/>
          <w:color w:themeColor="text1" w:val="000000"/>
          <w:sz w:val="28"/>
          <w:szCs w:val="28"/>
        </w:rPr>
        <w:t>Исполнительным комитетом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Новобурундуковского сельского поселения </w:t>
      </w:r>
      <w:r>
        <w:rPr>
          <w:rFonts w:ascii="Times New Roman" w:hAnsi="Times New Roman"/>
          <w:sz w:val="28"/>
          <w:szCs w:val="28"/>
        </w:rPr>
        <w:t xml:space="preserve">Дрожжановского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муниципального  района Республики Татарстан </w:t>
      </w:r>
      <w:r>
        <w:rPr>
          <w:rFonts w:ascii="Times New Roman" w:hAnsi="Times New Roman"/>
          <w:sz w:val="28"/>
          <w:szCs w:val="28"/>
        </w:rPr>
        <w:t xml:space="preserve"> соответствующего решения.</w:t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  <w:t>Статья 9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Новобурундуковского сельского поселения </w:t>
      </w:r>
      <w:r>
        <w:rPr>
          <w:rFonts w:ascii="Times New Roman" w:hAnsi="Times New Roman"/>
          <w:sz w:val="28"/>
          <w:szCs w:val="28"/>
        </w:rPr>
        <w:t>Дрожжановского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 муниципального 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 в соответствии с заключенными соглашениями. </w:t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</w:pPr>
      <w:r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  <w:t>Статья 10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Настоящее Решение вступает в силу с 1 января 2026 года.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Глава Новобурундуковского сельского поселения,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Председатель Совета Новобурундуковского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сельского поселения</w:t>
      </w:r>
    </w:p>
    <w:p>
      <w:pPr>
        <w:pStyle w:val="Normal"/>
        <w:spacing w:lineRule="auto" w:line="240" w:before="0" w:after="0"/>
        <w:ind w:hanging="708" w:left="708"/>
        <w:jc w:val="both"/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Дрожжановского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муниципального  </w:t>
      </w:r>
    </w:p>
    <w:p>
      <w:pPr>
        <w:pStyle w:val="Normal"/>
        <w:spacing w:lineRule="auto" w:line="240" w:before="0" w:after="0"/>
        <w:ind w:hanging="708" w:left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района Республики Татарстан</w:t>
      </w:r>
      <w:r>
        <w:rPr>
          <w:rFonts w:eastAsia="Times New Roman" w:ascii="Times New Roman" w:hAnsi="Times New Roman"/>
          <w:sz w:val="28"/>
          <w:szCs w:val="28"/>
          <w:lang w:eastAsia="ru-RU"/>
        </w:rPr>
        <w:tab/>
        <w:tab/>
        <w:tab/>
        <w:tab/>
        <w:tab/>
        <w:tab/>
        <w:t>В.Г. Ранцев</w:t>
        <w:tab/>
        <w:tab/>
        <w:tab/>
        <w:tab/>
      </w:r>
    </w:p>
    <w:p>
      <w:pPr>
        <w:pStyle w:val="Normal"/>
        <w:spacing w:lineRule="auto" w:line="240" w:before="0" w:after="0"/>
        <w:ind w:hanging="708" w:left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hanging="708" w:left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hanging="708" w:left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hanging="708" w:left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hanging="708" w:left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hanging="708" w:left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hanging="708" w:left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hanging="708" w:left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hanging="708" w:left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hanging="708" w:left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Приложение № 1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к  решению Совета </w:t>
      </w:r>
    </w:p>
    <w:p>
      <w:pPr>
        <w:pStyle w:val="12"/>
        <w:jc w:val="right"/>
        <w:rPr>
          <w:szCs w:val="28"/>
        </w:rPr>
      </w:pPr>
      <w:r>
        <w:rPr>
          <w:rStyle w:val="Style14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szCs w:val="28"/>
        </w:rPr>
        <w:t xml:space="preserve"> сельского  поселения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муниципального района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Республики Татарстан № 5/1  от 16.12.2025 года </w:t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center"/>
        <w:rPr>
          <w:b/>
          <w:szCs w:val="28"/>
        </w:rPr>
      </w:pPr>
      <w:r>
        <w:rPr>
          <w:b/>
          <w:szCs w:val="28"/>
        </w:rPr>
        <w:t>Источники   финансирования дефицита бюджета</w:t>
      </w:r>
    </w:p>
    <w:p>
      <w:pPr>
        <w:pStyle w:val="12"/>
        <w:jc w:val="center"/>
        <w:rPr>
          <w:b/>
          <w:szCs w:val="28"/>
        </w:rPr>
      </w:pPr>
      <w:r>
        <w:rPr>
          <w:rStyle w:val="Style14"/>
          <w:bCs w:val="false"/>
          <w:color w:val="auto"/>
          <w:sz w:val="28"/>
          <w:szCs w:val="28"/>
        </w:rPr>
        <w:t>Новобурундуковского</w:t>
      </w:r>
      <w:r>
        <w:rPr>
          <w:szCs w:val="28"/>
        </w:rPr>
        <w:t xml:space="preserve"> </w:t>
      </w:r>
      <w:r>
        <w:rPr>
          <w:b/>
          <w:szCs w:val="28"/>
        </w:rPr>
        <w:t xml:space="preserve"> сельского поселения </w:t>
      </w:r>
    </w:p>
    <w:p>
      <w:pPr>
        <w:pStyle w:val="12"/>
        <w:jc w:val="center"/>
        <w:rPr>
          <w:b/>
          <w:szCs w:val="28"/>
        </w:rPr>
      </w:pPr>
      <w:r>
        <w:rPr>
          <w:b/>
          <w:szCs w:val="28"/>
        </w:rPr>
        <w:t>Дрожжановского</w:t>
      </w:r>
      <w:r>
        <w:rPr>
          <w:szCs w:val="28"/>
        </w:rPr>
        <w:t xml:space="preserve"> </w:t>
      </w:r>
      <w:r>
        <w:rPr>
          <w:b/>
          <w:szCs w:val="28"/>
        </w:rPr>
        <w:t xml:space="preserve">муниципального  района  Республики Татарстан  </w:t>
      </w:r>
    </w:p>
    <w:p>
      <w:pPr>
        <w:pStyle w:val="12"/>
        <w:jc w:val="center"/>
        <w:rPr>
          <w:b/>
          <w:szCs w:val="28"/>
        </w:rPr>
      </w:pPr>
      <w:r>
        <w:rPr>
          <w:b/>
          <w:szCs w:val="28"/>
        </w:rPr>
        <w:t>на 2026 год.</w:t>
      </w:r>
    </w:p>
    <w:p>
      <w:pPr>
        <w:pStyle w:val="12"/>
        <w:jc w:val="center"/>
        <w:rPr>
          <w:b/>
          <w:szCs w:val="28"/>
        </w:rPr>
      </w:pPr>
      <w:r>
        <w:rPr>
          <w:b/>
          <w:szCs w:val="28"/>
        </w:rPr>
      </w:r>
    </w:p>
    <w:p>
      <w:pPr>
        <w:pStyle w:val="12"/>
        <w:jc w:val="center"/>
        <w:rPr>
          <w:b/>
          <w:szCs w:val="28"/>
        </w:rPr>
      </w:pPr>
      <w:r>
        <w:rPr>
          <w:b/>
          <w:szCs w:val="28"/>
        </w:rPr>
      </w:r>
    </w:p>
    <w:p>
      <w:pPr>
        <w:pStyle w:val="12"/>
        <w:jc w:val="center"/>
        <w:rPr>
          <w:b/>
          <w:szCs w:val="28"/>
        </w:rPr>
      </w:pPr>
      <w:r>
        <w:rPr>
          <w:b/>
          <w:szCs w:val="28"/>
        </w:rPr>
      </w:r>
    </w:p>
    <w:tbl>
      <w:tblPr>
        <w:tblW w:w="9804" w:type="dxa"/>
        <w:jc w:val="left"/>
        <w:tblInd w:w="-1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210"/>
        <w:gridCol w:w="3127"/>
        <w:gridCol w:w="1467"/>
      </w:tblGrid>
      <w:tr>
        <w:trPr>
          <w:trHeight w:val="260" w:hRule="atLeast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 показателя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 тыс. руб.</w:t>
            </w:r>
          </w:p>
        </w:tc>
      </w:tr>
      <w:tr>
        <w:trPr>
          <w:trHeight w:val="300" w:hRule="atLeast"/>
          <w:cantSplit w:val="true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01 05 02 00 00 0000 500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-4391,9</w:t>
            </w:r>
          </w:p>
        </w:tc>
      </w:tr>
      <w:tr>
        <w:trPr>
          <w:trHeight w:val="300" w:hRule="atLeast"/>
          <w:cantSplit w:val="true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01 05 02 01 10 0000 510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-4391,9</w:t>
            </w:r>
          </w:p>
        </w:tc>
      </w:tr>
      <w:tr>
        <w:trPr>
          <w:trHeight w:val="300" w:hRule="atLeast"/>
          <w:cantSplit w:val="true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01 05 02 00 00 0000 600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4391,9</w:t>
            </w:r>
          </w:p>
        </w:tc>
      </w:tr>
      <w:tr>
        <w:trPr>
          <w:trHeight w:val="300" w:hRule="atLeast"/>
          <w:cantSplit w:val="true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01 05 02 01 10 0000 610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4391,9</w:t>
            </w:r>
          </w:p>
        </w:tc>
      </w:tr>
    </w:tbl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Приложение № 2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к  решению Совета </w:t>
      </w:r>
    </w:p>
    <w:p>
      <w:pPr>
        <w:pStyle w:val="12"/>
        <w:jc w:val="right"/>
        <w:rPr>
          <w:szCs w:val="28"/>
        </w:rPr>
      </w:pPr>
      <w:r>
        <w:rPr>
          <w:rStyle w:val="Style14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szCs w:val="28"/>
        </w:rPr>
        <w:t xml:space="preserve"> сельского  поселения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муниципального района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Республики Татарстан № 5/1 от 16.12.2025. года </w:t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ind w:firstLine="708" w:left="4956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center"/>
        <w:rPr>
          <w:b/>
          <w:szCs w:val="28"/>
        </w:rPr>
      </w:pPr>
      <w:r>
        <w:rPr>
          <w:b/>
          <w:szCs w:val="28"/>
        </w:rPr>
        <w:t>Источники   финансирования дефицита бюджета</w:t>
      </w:r>
    </w:p>
    <w:p>
      <w:pPr>
        <w:pStyle w:val="12"/>
        <w:jc w:val="center"/>
        <w:rPr>
          <w:b/>
          <w:szCs w:val="28"/>
        </w:rPr>
      </w:pPr>
      <w:r>
        <w:rPr>
          <w:rStyle w:val="Style14"/>
          <w:bCs w:val="false"/>
          <w:color w:val="auto"/>
          <w:sz w:val="28"/>
          <w:szCs w:val="28"/>
        </w:rPr>
        <w:t>Новобурундуковского</w:t>
      </w:r>
      <w:r>
        <w:rPr>
          <w:b/>
          <w:szCs w:val="28"/>
        </w:rPr>
        <w:t xml:space="preserve">  сельского поселения</w:t>
      </w:r>
    </w:p>
    <w:p>
      <w:pPr>
        <w:pStyle w:val="12"/>
        <w:jc w:val="center"/>
        <w:rPr>
          <w:b/>
          <w:szCs w:val="28"/>
        </w:rPr>
      </w:pPr>
      <w:r>
        <w:rPr>
          <w:b/>
          <w:szCs w:val="28"/>
        </w:rPr>
        <w:t>Дрожжановского</w:t>
      </w:r>
      <w:r>
        <w:rPr>
          <w:szCs w:val="28"/>
        </w:rPr>
        <w:t xml:space="preserve"> </w:t>
      </w:r>
      <w:r>
        <w:rPr>
          <w:b/>
          <w:szCs w:val="28"/>
        </w:rPr>
        <w:t>муниципального  района Республики Татарстан</w:t>
      </w:r>
    </w:p>
    <w:p>
      <w:pPr>
        <w:pStyle w:val="12"/>
        <w:jc w:val="center"/>
        <w:rPr>
          <w:b/>
          <w:szCs w:val="28"/>
        </w:rPr>
      </w:pPr>
      <w:r>
        <w:rPr>
          <w:b/>
          <w:szCs w:val="28"/>
        </w:rPr>
        <w:t>на плановый период 2027-2028 годов.</w:t>
      </w:r>
    </w:p>
    <w:p>
      <w:pPr>
        <w:pStyle w:val="12"/>
        <w:tabs>
          <w:tab w:val="clear" w:pos="708"/>
          <w:tab w:val="left" w:pos="9165" w:leader="none"/>
        </w:tabs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</w:t>
      </w:r>
      <w:r>
        <w:rPr>
          <w:szCs w:val="28"/>
        </w:rPr>
        <w:t>в тыс. рублей</w:t>
      </w:r>
    </w:p>
    <w:p>
      <w:pPr>
        <w:pStyle w:val="12"/>
        <w:tabs>
          <w:tab w:val="clear" w:pos="708"/>
          <w:tab w:val="left" w:pos="9165" w:leader="none"/>
        </w:tabs>
        <w:rPr>
          <w:szCs w:val="28"/>
        </w:rPr>
      </w:pPr>
      <w:r>
        <w:rPr>
          <w:szCs w:val="28"/>
        </w:rPr>
      </w:r>
    </w:p>
    <w:tbl>
      <w:tblPr>
        <w:tblW w:w="10461" w:type="dxa"/>
        <w:jc w:val="left"/>
        <w:tblInd w:w="-1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368"/>
        <w:gridCol w:w="3261"/>
        <w:gridCol w:w="1416"/>
        <w:gridCol w:w="1415"/>
      </w:tblGrid>
      <w:tr>
        <w:trPr>
          <w:trHeight w:val="260" w:hRule="atLeast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 показателя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</w:tr>
      <w:tr>
        <w:trPr>
          <w:trHeight w:val="300" w:hRule="atLeast"/>
          <w:cantSplit w:val="true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01 05 02 00 00 0000 500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-4748,8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-5165,3</w:t>
            </w:r>
          </w:p>
        </w:tc>
      </w:tr>
      <w:tr>
        <w:trPr>
          <w:trHeight w:val="300" w:hRule="atLeast"/>
          <w:cantSplit w:val="true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01 05 02 01 10 0000 510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-4748,8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-5165,3</w:t>
            </w:r>
          </w:p>
        </w:tc>
      </w:tr>
      <w:tr>
        <w:trPr>
          <w:trHeight w:val="300" w:hRule="atLeast"/>
          <w:cantSplit w:val="true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01 05 02 00 00 0000 600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4748,8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5165,3</w:t>
            </w:r>
          </w:p>
        </w:tc>
      </w:tr>
      <w:tr>
        <w:trPr>
          <w:trHeight w:val="300" w:hRule="atLeast"/>
          <w:cantSplit w:val="true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01 05 02 01 10 0000 610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4748,8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5165,3</w:t>
            </w:r>
          </w:p>
        </w:tc>
      </w:tr>
    </w:tbl>
    <w:p>
      <w:pPr>
        <w:pStyle w:val="12"/>
        <w:jc w:val="right"/>
        <w:rPr>
          <w:szCs w:val="28"/>
          <w:lang w:val="en-US"/>
        </w:rPr>
      </w:pPr>
      <w:r>
        <w:rPr>
          <w:szCs w:val="28"/>
          <w:lang w:val="en-US"/>
        </w:rPr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br w:type="page"/>
      </w:r>
    </w:p>
    <w:p>
      <w:pPr>
        <w:pStyle w:val="12"/>
        <w:spacing w:before="0" w:after="0"/>
        <w:jc w:val="right"/>
        <w:rPr>
          <w:szCs w:val="28"/>
        </w:rPr>
      </w:pPr>
      <w:r>
        <w:rPr>
          <w:szCs w:val="28"/>
        </w:rPr>
        <w:t>Приложение № 3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к  решению Совета </w:t>
      </w:r>
    </w:p>
    <w:p>
      <w:pPr>
        <w:pStyle w:val="12"/>
        <w:jc w:val="right"/>
        <w:rPr>
          <w:szCs w:val="28"/>
        </w:rPr>
      </w:pPr>
      <w:r>
        <w:rPr>
          <w:rStyle w:val="Style14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szCs w:val="28"/>
        </w:rPr>
        <w:t xml:space="preserve"> сельского  поселения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муниципального района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Республики Татарстан № 5/1  от 16.12. 2025 года </w:t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Title"/>
        <w:rPr>
          <w:b/>
          <w:i w:val="false"/>
          <w:i w:val="false"/>
          <w:sz w:val="28"/>
          <w:szCs w:val="28"/>
        </w:rPr>
      </w:pPr>
      <w:r>
        <w:rPr>
          <w:b/>
          <w:i w:val="false"/>
          <w:sz w:val="28"/>
          <w:szCs w:val="28"/>
        </w:rPr>
        <w:t>Объемы прогнозируемых  доходов бюджета</w:t>
      </w:r>
    </w:p>
    <w:p>
      <w:pPr>
        <w:pStyle w:val="Title"/>
        <w:rPr>
          <w:b/>
          <w:i w:val="false"/>
          <w:i w:val="false"/>
          <w:sz w:val="28"/>
          <w:szCs w:val="28"/>
        </w:rPr>
      </w:pPr>
      <w:r>
        <w:rPr>
          <w:rStyle w:val="Style14"/>
          <w:bCs w:val="false"/>
          <w:i w:val="false"/>
          <w:color w:val="auto"/>
          <w:sz w:val="28"/>
          <w:szCs w:val="28"/>
        </w:rPr>
        <w:t>Новобурундуковского</w:t>
      </w:r>
      <w:r>
        <w:rPr>
          <w:b/>
          <w:i w:val="false"/>
          <w:sz w:val="28"/>
          <w:szCs w:val="28"/>
        </w:rPr>
        <w:t xml:space="preserve">  сельского поселения </w:t>
      </w:r>
    </w:p>
    <w:p>
      <w:pPr>
        <w:pStyle w:val="Title"/>
        <w:rPr>
          <w:b/>
          <w:sz w:val="28"/>
          <w:szCs w:val="28"/>
        </w:rPr>
      </w:pPr>
      <w:r>
        <w:rPr>
          <w:b/>
          <w:i w:val="false"/>
          <w:sz w:val="28"/>
          <w:szCs w:val="28"/>
        </w:rPr>
        <w:t>Дрожжановского</w:t>
      </w:r>
      <w:r>
        <w:rPr>
          <w:sz w:val="28"/>
          <w:szCs w:val="28"/>
        </w:rPr>
        <w:t xml:space="preserve"> </w:t>
      </w:r>
      <w:r>
        <w:rPr>
          <w:b/>
          <w:i w:val="false"/>
          <w:sz w:val="28"/>
          <w:szCs w:val="28"/>
        </w:rPr>
        <w:t>муниципального района  Республики Татарстан  на 2026 год</w:t>
      </w:r>
      <w:r>
        <w:rPr>
          <w:b/>
          <w:sz w:val="28"/>
          <w:szCs w:val="28"/>
        </w:rPr>
        <w:t>.</w:t>
      </w:r>
    </w:p>
    <w:p>
      <w:pPr>
        <w:pStyle w:val="Title"/>
        <w:jc w:val="right"/>
        <w:rPr>
          <w:i w:val="false"/>
          <w:i w:val="false"/>
          <w:sz w:val="28"/>
          <w:szCs w:val="28"/>
        </w:rPr>
      </w:pPr>
      <w:r>
        <w:rPr>
          <w:i w:val="false"/>
          <w:sz w:val="28"/>
          <w:szCs w:val="28"/>
        </w:rPr>
        <w:t xml:space="preserve"> </w:t>
      </w: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rFonts w:cs="Times New Roman"/>
          <w:sz w:val="24"/>
          <w:szCs w:val="24"/>
        </w:rPr>
        <w:t>(в тыс.руб.)</w:t>
      </w:r>
    </w:p>
    <w:tbl>
      <w:tblPr>
        <w:tblW w:w="10229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949"/>
        <w:gridCol w:w="5783"/>
        <w:gridCol w:w="1497"/>
      </w:tblGrid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Код дохода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Сумма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left="72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2057,0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1010,0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1 01 02010 01 1000 110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1010,0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1 06 00000 00 0000 000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1046,0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1 06 01000 00 0000 110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86,00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1 06 01030 10 0000 110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86,00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1 06 06000 00 0000 110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960,0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1 06 06033 10 1000 110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1 06 06043 10 1000 110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en-US"/>
              </w:rPr>
              <w:t>,0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1 08 04020 01 1000 110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законодательными актами Российской Федерации на совершение нотариальных действий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1,0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1 16 00000 00 0000 000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before="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1 16 02020 02 0000 140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 правонарушениях, за нарушение муниципальных правовых актов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before="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2334,9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2 02 00000 00 0000 000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2334,9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2 02 16000 00 0000 150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2115,4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2 02 16001 00 0000 150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2115,4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Дотации бюджетам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2115,4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2 02 35118 10 0000 150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>219,5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2 02 29900 10 0000 150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бюджетам сельских поселений из местных бюджетов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>0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4391,9</w:t>
            </w:r>
          </w:p>
        </w:tc>
      </w:tr>
    </w:tbl>
    <w:p>
      <w:pPr>
        <w:pStyle w:val="Normal"/>
        <w:tabs>
          <w:tab w:val="clear" w:pos="708"/>
          <w:tab w:val="left" w:pos="6440" w:leader="none"/>
        </w:tabs>
        <w:jc w:val="both"/>
        <w:rPr>
          <w:sz w:val="28"/>
          <w:szCs w:val="20"/>
        </w:rPr>
      </w:pPr>
      <w:r>
        <w:rPr>
          <w:sz w:val="28"/>
        </w:rPr>
        <w:t xml:space="preserve">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6840" w:leader="none"/>
        </w:tabs>
        <w:jc w:val="right"/>
        <w:rPr>
          <w:sz w:val="28"/>
        </w:rPr>
      </w:pPr>
      <w:r>
        <w:rPr>
          <w:sz w:val="28"/>
        </w:rPr>
        <w:t xml:space="preserve">+                                                          </w:t>
      </w:r>
    </w:p>
    <w:p>
      <w:pPr>
        <w:pStyle w:val="Normal"/>
        <w:tabs>
          <w:tab w:val="clear" w:pos="708"/>
          <w:tab w:val="left" w:pos="6840" w:leader="none"/>
        </w:tabs>
        <w:jc w:val="center"/>
        <w:rPr>
          <w:sz w:val="28"/>
        </w:rPr>
      </w:pPr>
      <w:r>
        <w:rPr>
          <w:sz w:val="28"/>
        </w:rPr>
        <w:t xml:space="preserve">                                                             </w:t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Приложение 4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к  решению Совета </w:t>
      </w:r>
    </w:p>
    <w:p>
      <w:pPr>
        <w:pStyle w:val="12"/>
        <w:jc w:val="right"/>
        <w:rPr>
          <w:szCs w:val="28"/>
        </w:rPr>
      </w:pPr>
      <w:r>
        <w:rPr>
          <w:rStyle w:val="Style14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szCs w:val="28"/>
        </w:rPr>
        <w:t xml:space="preserve"> сельского  поселения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муниципального района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Республики Татарстан № 5/1 от 16.12.2025. года </w:t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Title"/>
        <w:rPr>
          <w:b/>
          <w:i w:val="false"/>
          <w:i w:val="false"/>
          <w:sz w:val="28"/>
          <w:szCs w:val="28"/>
        </w:rPr>
      </w:pPr>
      <w:r>
        <w:rPr>
          <w:b/>
          <w:i w:val="false"/>
          <w:sz w:val="28"/>
          <w:szCs w:val="28"/>
        </w:rPr>
      </w:r>
    </w:p>
    <w:p>
      <w:pPr>
        <w:pStyle w:val="Title"/>
        <w:rPr>
          <w:b/>
          <w:i w:val="false"/>
          <w:i w:val="false"/>
          <w:sz w:val="28"/>
          <w:szCs w:val="28"/>
        </w:rPr>
      </w:pPr>
      <w:r>
        <w:rPr>
          <w:b/>
          <w:i w:val="false"/>
          <w:sz w:val="28"/>
          <w:szCs w:val="28"/>
        </w:rPr>
        <w:t>Объемы прогнозируемых  доходов бюджета</w:t>
      </w:r>
    </w:p>
    <w:p>
      <w:pPr>
        <w:pStyle w:val="Title"/>
        <w:rPr>
          <w:b/>
          <w:i w:val="false"/>
          <w:i w:val="false"/>
          <w:sz w:val="28"/>
          <w:szCs w:val="28"/>
        </w:rPr>
      </w:pPr>
      <w:r>
        <w:rPr>
          <w:rStyle w:val="Style14"/>
          <w:bCs w:val="false"/>
          <w:i w:val="false"/>
          <w:color w:val="auto"/>
          <w:sz w:val="28"/>
          <w:szCs w:val="28"/>
        </w:rPr>
        <w:t>Новобурундуковского</w:t>
      </w:r>
      <w:r>
        <w:rPr>
          <w:b/>
          <w:i w:val="false"/>
          <w:sz w:val="28"/>
          <w:szCs w:val="28"/>
        </w:rPr>
        <w:t xml:space="preserve"> сельского поселения</w:t>
      </w:r>
    </w:p>
    <w:p>
      <w:pPr>
        <w:pStyle w:val="Title"/>
        <w:rPr>
          <w:b/>
          <w:i w:val="false"/>
          <w:i w:val="false"/>
          <w:sz w:val="28"/>
          <w:szCs w:val="28"/>
        </w:rPr>
      </w:pPr>
      <w:r>
        <w:rPr>
          <w:b/>
          <w:i w:val="false"/>
          <w:sz w:val="28"/>
          <w:szCs w:val="28"/>
        </w:rPr>
        <w:t>Дрожжановского</w:t>
      </w:r>
      <w:r>
        <w:rPr>
          <w:sz w:val="28"/>
          <w:szCs w:val="28"/>
        </w:rPr>
        <w:t xml:space="preserve"> </w:t>
      </w:r>
      <w:r>
        <w:rPr>
          <w:b/>
          <w:i w:val="false"/>
          <w:sz w:val="28"/>
          <w:szCs w:val="28"/>
        </w:rPr>
        <w:t>муниципального района Республики Татарстан</w:t>
      </w:r>
    </w:p>
    <w:p>
      <w:pPr>
        <w:pStyle w:val="Title"/>
        <w:rPr>
          <w:b/>
          <w:i w:val="false"/>
          <w:i w:val="false"/>
          <w:sz w:val="28"/>
          <w:szCs w:val="28"/>
        </w:rPr>
      </w:pPr>
      <w:r>
        <w:rPr>
          <w:b/>
          <w:i w:val="false"/>
          <w:sz w:val="28"/>
          <w:szCs w:val="28"/>
        </w:rPr>
        <w:t>на плановый период 2027-2028 годов.</w:t>
      </w:r>
    </w:p>
    <w:p>
      <w:pPr>
        <w:pStyle w:val="Title"/>
        <w:jc w:val="right"/>
        <w:rPr>
          <w:i w:val="false"/>
          <w:i w:val="false"/>
          <w:sz w:val="28"/>
          <w:szCs w:val="28"/>
        </w:rPr>
      </w:pPr>
      <w:r>
        <w:rPr>
          <w:i w:val="false"/>
          <w:sz w:val="28"/>
          <w:szCs w:val="28"/>
        </w:rPr>
        <w:t>тыс. рублей</w:t>
      </w:r>
    </w:p>
    <w:tbl>
      <w:tblPr>
        <w:tblW w:w="11199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976"/>
        <w:gridCol w:w="5670"/>
        <w:gridCol w:w="1277"/>
        <w:gridCol w:w="1275"/>
      </w:tblGrid>
      <w:tr>
        <w:trPr>
          <w:trHeight w:val="108" w:hRule="atLeast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Код дохода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firstLine="72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Сумма</w:t>
            </w:r>
          </w:p>
        </w:tc>
      </w:tr>
      <w:tr>
        <w:trPr>
          <w:trHeight w:val="157" w:hRule="atLeast"/>
        </w:trPr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6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Normal"/>
              <w:ind w:hanging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 год</w:t>
            </w:r>
          </w:p>
        </w:tc>
      </w:tr>
      <w:tr>
        <w:trPr>
          <w:trHeight w:val="127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2128,0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2647,0</w:t>
            </w:r>
          </w:p>
        </w:tc>
      </w:tr>
      <w:tr>
        <w:trPr>
          <w:trHeight w:val="127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1081,0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1156,0</w:t>
            </w:r>
          </w:p>
        </w:tc>
      </w:tr>
      <w:tr>
        <w:trPr>
          <w:trHeight w:val="137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1 01 02010 01 0000 110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1081,0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1156,0</w:t>
            </w:r>
          </w:p>
        </w:tc>
      </w:tr>
      <w:tr>
        <w:trPr>
          <w:trHeight w:val="127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1 06 00000 00 0000 000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1441,0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1444,0</w:t>
            </w:r>
          </w:p>
        </w:tc>
      </w:tr>
      <w:tr>
        <w:trPr>
          <w:trHeight w:val="127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1 06 01000 00 0000 110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86,0</w:t>
            </w:r>
          </w:p>
        </w:tc>
      </w:tr>
      <w:tr>
        <w:trPr>
          <w:trHeight w:val="265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1 06 01030 10 0000 110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86,0</w:t>
            </w:r>
          </w:p>
        </w:tc>
      </w:tr>
      <w:tr>
        <w:trPr>
          <w:trHeight w:val="127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1 06 06000 00 0000 110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960,0</w:t>
            </w:r>
          </w:p>
        </w:tc>
      </w:tr>
      <w:tr>
        <w:trPr>
          <w:trHeight w:val="127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1 06 06033 10 1000 110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960,0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960,0</w:t>
            </w:r>
          </w:p>
        </w:tc>
      </w:tr>
      <w:tr>
        <w:trPr>
          <w:trHeight w:val="127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1 06 06043 10 1000 110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127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1,0</w:t>
            </w:r>
          </w:p>
        </w:tc>
      </w:tr>
      <w:tr>
        <w:trPr>
          <w:trHeight w:val="402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1 08 04020 01 1000 110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законодательными актами Российской Федерации на совершение нотариальных действий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1,0</w:t>
            </w:r>
          </w:p>
        </w:tc>
      </w:tr>
      <w:tr>
        <w:trPr>
          <w:trHeight w:val="127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1 16 00000 00 0000 000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before="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>
        <w:trPr>
          <w:trHeight w:val="127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1 16 02020 02 0000 140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 правонарушениях, за нарушение муниципальных правовых актов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127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2620,8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2962,3</w:t>
            </w:r>
          </w:p>
        </w:tc>
      </w:tr>
      <w:tr>
        <w:trPr>
          <w:trHeight w:val="127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2620,8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2962,3</w:t>
            </w:r>
          </w:p>
        </w:tc>
      </w:tr>
      <w:tr>
        <w:trPr>
          <w:trHeight w:val="137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2 02 15000 00 0000 150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2373,6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2647,0</w:t>
            </w:r>
          </w:p>
        </w:tc>
      </w:tr>
      <w:tr>
        <w:trPr>
          <w:trHeight w:val="529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2 02 15001 00 0000 150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Дотации бюджетам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2373,6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2647,0</w:t>
            </w:r>
          </w:p>
        </w:tc>
      </w:tr>
      <w:tr>
        <w:trPr>
          <w:trHeight w:val="803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2 02 35118 10 0000 150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247,2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315,3</w:t>
            </w:r>
          </w:p>
        </w:tc>
      </w:tr>
      <w:tr>
        <w:trPr>
          <w:trHeight w:val="137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4748,8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ind w:hanging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5165,3</w:t>
            </w:r>
          </w:p>
        </w:tc>
      </w:tr>
    </w:tbl>
    <w:p>
      <w:pPr>
        <w:pStyle w:val="Normal"/>
        <w:tabs>
          <w:tab w:val="clear" w:pos="708"/>
          <w:tab w:val="left" w:pos="6840" w:leader="none"/>
        </w:tabs>
        <w:jc w:val="center"/>
        <w:rPr>
          <w:sz w:val="28"/>
        </w:rPr>
      </w:pPr>
      <w:r>
        <w:rPr>
          <w:sz w:val="28"/>
        </w:rPr>
      </w:r>
    </w:p>
    <w:p>
      <w:pPr>
        <w:pStyle w:val="BodyTex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left="7788"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left="7788"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left="7788"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left="7788"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left="7788"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left="7788"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left="7788" w:right="141"/>
        <w:jc w:val="right"/>
        <w:rPr>
          <w:rFonts w:ascii="Times New Roman" w:hAnsi="Times New Roman"/>
          <w:i/>
          <w:i/>
          <w:szCs w:val="28"/>
        </w:rPr>
      </w:pPr>
      <w:r>
        <w:rPr>
          <w:rFonts w:ascii="Times New Roman" w:hAnsi="Times New Roman"/>
          <w:i/>
          <w:szCs w:val="28"/>
        </w:rPr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hanging="0" w:left="7767" w:right="-113"/>
        <w:jc w:val="right"/>
        <w:rPr>
          <w:rFonts w:ascii="Times New Roman" w:hAnsi="Times New Roman"/>
          <w:i/>
          <w:i/>
          <w:szCs w:val="28"/>
        </w:rPr>
      </w:pPr>
      <w:r>
        <w:rPr>
          <w:rFonts w:ascii="Times New Roman" w:hAnsi="Times New Roman"/>
          <w:i/>
          <w:szCs w:val="28"/>
        </w:rPr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hanging="0" w:left="7767" w:right="-113"/>
        <w:jc w:val="right"/>
        <w:rPr>
          <w:rFonts w:ascii="Times New Roman" w:hAnsi="Times New Roman"/>
          <w:i/>
          <w:i/>
          <w:szCs w:val="28"/>
        </w:rPr>
      </w:pPr>
      <w:r>
        <w:rPr>
          <w:rFonts w:ascii="Times New Roman" w:hAnsi="Times New Roman"/>
          <w:szCs w:val="28"/>
        </w:rPr>
        <w:t>Приложение № 5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к  решению Совета </w:t>
      </w:r>
    </w:p>
    <w:p>
      <w:pPr>
        <w:pStyle w:val="12"/>
        <w:jc w:val="right"/>
        <w:rPr>
          <w:szCs w:val="28"/>
        </w:rPr>
      </w:pPr>
      <w:r>
        <w:rPr>
          <w:rStyle w:val="Style14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szCs w:val="28"/>
        </w:rPr>
        <w:t xml:space="preserve"> сельского  поселения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муниципального района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Республики Татарстан № 5/1 от 16.12.2025.года </w:t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BodyTex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Распределение бюджетных ассигнований бюджета </w:t>
      </w:r>
    </w:p>
    <w:p>
      <w:pPr>
        <w:pStyle w:val="BodyText"/>
        <w:rPr>
          <w:rFonts w:ascii="Times New Roman" w:hAnsi="Times New Roman"/>
          <w:b/>
          <w:szCs w:val="28"/>
        </w:rPr>
      </w:pPr>
      <w:r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  <w:t>Новобурундуковского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сельского поселения Дрожжановского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муниципального района Республики Татарстан по разделам и подразделам, целевым статьям и группам видов  расходов классификации расходов бюджетов на 2026 год</w:t>
      </w:r>
    </w:p>
    <w:p>
      <w:pPr>
        <w:pStyle w:val="BodyText"/>
        <w:tabs>
          <w:tab w:val="clear" w:pos="708"/>
          <w:tab w:val="left" w:pos="285" w:leader="none"/>
          <w:tab w:val="center" w:pos="5245" w:leader="none"/>
        </w:tabs>
        <w:jc w:val="right"/>
        <w:rPr>
          <w:rFonts w:ascii="Times New Roman" w:hAnsi="Times New Roman"/>
          <w:i/>
          <w:i/>
          <w:szCs w:val="28"/>
        </w:rPr>
      </w:pPr>
      <w:r>
        <w:rPr>
          <w:rFonts w:ascii="Times New Roman" w:hAnsi="Times New Roman"/>
          <w:i/>
          <w:szCs w:val="28"/>
        </w:rPr>
        <w:t>тыс.руб.</w:t>
      </w:r>
    </w:p>
    <w:tbl>
      <w:tblPr>
        <w:tblW w:w="10774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71"/>
        <w:gridCol w:w="708"/>
        <w:gridCol w:w="566"/>
        <w:gridCol w:w="1844"/>
        <w:gridCol w:w="850"/>
        <w:gridCol w:w="1134"/>
      </w:tblGrid>
      <w:tr>
        <w:trPr>
          <w:trHeight w:val="336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тыс. рублей</w:t>
            </w:r>
          </w:p>
        </w:tc>
      </w:tr>
      <w:tr>
        <w:trPr>
          <w:trHeight w:val="336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2420,4</w:t>
            </w:r>
          </w:p>
        </w:tc>
      </w:tr>
      <w:tr>
        <w:trPr>
          <w:trHeight w:val="625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848,0</w:t>
            </w:r>
          </w:p>
        </w:tc>
      </w:tr>
      <w:tr>
        <w:trPr>
          <w:trHeight w:val="289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848,0</w:t>
            </w:r>
          </w:p>
        </w:tc>
      </w:tr>
      <w:tr>
        <w:trPr>
          <w:trHeight w:val="289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848,0</w:t>
            </w:r>
          </w:p>
        </w:tc>
      </w:tr>
      <w:tr>
        <w:trPr>
          <w:trHeight w:val="289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848,0</w:t>
            </w:r>
          </w:p>
        </w:tc>
      </w:tr>
      <w:tr>
        <w:trPr>
          <w:trHeight w:val="339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952,5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highlight w:val="yellow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952,5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952,5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730,2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218,5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3,8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619,9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619,9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619,9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619,9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219,460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219,460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219,460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219,460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199,231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20,229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highlight w:val="none"/>
                <w:shd w:fill="81D41A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81D41A" w:val="clear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highlight w:val="none"/>
                <w:shd w:fill="81D41A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81D41A" w:val="clear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highlight w:val="none"/>
                <w:shd w:fill="81D41A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81D41A" w:val="clear"/>
              </w:rPr>
              <w:t>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  <w:highlight w:val="none"/>
                <w:shd w:fill="81D41A" w:val="clear"/>
              </w:rPr>
            </w:pPr>
            <w:r>
              <w:rPr>
                <w:b/>
                <w:iCs/>
                <w:sz w:val="24"/>
                <w:szCs w:val="24"/>
                <w:shd w:fill="81D41A" w:val="clear"/>
              </w:rPr>
              <w:t>1932</w:t>
            </w:r>
            <w:r>
              <w:rPr>
                <w:b/>
                <w:iCs/>
                <w:sz w:val="24"/>
                <w:szCs w:val="24"/>
                <w:shd w:fill="81D41A" w:val="clear"/>
                <w:lang w:val="ru-RU"/>
              </w:rPr>
              <w:t>,2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iCs/>
                <w:sz w:val="24"/>
                <w:szCs w:val="24"/>
                <w:highlight w:val="none"/>
                <w:shd w:fill="81D41A" w:val="clear"/>
              </w:rPr>
            </w:pPr>
            <w:r>
              <w:rPr>
                <w:iCs/>
                <w:sz w:val="24"/>
                <w:szCs w:val="24"/>
                <w:shd w:fill="81D41A" w:val="clear"/>
              </w:rPr>
              <w:t>7,5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в области жилищного хозяйства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Ж100076040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  <w:highlight w:val="none"/>
                <w:shd w:fill="81D41A" w:val="clear"/>
              </w:rPr>
            </w:pPr>
            <w:r>
              <w:rPr>
                <w:sz w:val="24"/>
                <w:szCs w:val="24"/>
                <w:shd w:fill="81D41A" w:val="clear"/>
              </w:rPr>
              <w:t>7,5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Ж100076040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  <w:highlight w:val="none"/>
                <w:shd w:fill="81D41A" w:val="clear"/>
              </w:rPr>
            </w:pPr>
            <w:r>
              <w:rPr>
                <w:sz w:val="24"/>
                <w:szCs w:val="24"/>
                <w:shd w:fill="81D41A" w:val="clear"/>
              </w:rPr>
              <w:t>7,5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"/>
                <w:rFonts w:ascii="Times New Roman" w:hAnsi="Times New Roman"/>
                <w:sz w:val="24"/>
                <w:szCs w:val="24"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  <w:sz w:val="24"/>
                <w:szCs w:val="24"/>
              </w:rPr>
              <w:t>Новобурундуковского сельского поселения Дрожжановского муниципального района»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  <w:highlight w:val="none"/>
                <w:shd w:fill="81D41A" w:val="clear"/>
              </w:rPr>
            </w:pPr>
            <w:r>
              <w:rPr>
                <w:sz w:val="24"/>
                <w:szCs w:val="24"/>
                <w:shd w:fill="81D41A" w:val="clear"/>
                <w:lang w:val="ru-RU"/>
              </w:rPr>
              <w:t>1924,7</w:t>
            </w:r>
          </w:p>
        </w:tc>
      </w:tr>
      <w:tr>
        <w:trPr>
          <w:trHeight w:val="402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мероприятия «Уличное  освещение»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Б100078010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highlight w:val="none"/>
                <w:shd w:fill="81D41A" w:val="clear"/>
              </w:rPr>
            </w:pPr>
            <w:r>
              <w:rPr>
                <w:sz w:val="24"/>
                <w:szCs w:val="24"/>
                <w:shd w:fill="81D41A" w:val="clear"/>
              </w:rPr>
              <w:t>265,0</w:t>
            </w:r>
          </w:p>
          <w:p>
            <w:pPr>
              <w:pStyle w:val="Normal"/>
              <w:spacing w:before="0" w:after="200"/>
              <w:jc w:val="center"/>
              <w:rPr>
                <w:sz w:val="24"/>
                <w:szCs w:val="24"/>
                <w:highlight w:val="none"/>
                <w:shd w:fill="81D41A" w:val="clear"/>
              </w:rPr>
            </w:pPr>
            <w:r>
              <w:rPr>
                <w:sz w:val="24"/>
                <w:szCs w:val="24"/>
                <w:shd w:fill="81D41A" w:val="clear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Б100078010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  <w:highlight w:val="none"/>
                <w:shd w:fill="81D41A" w:val="clear"/>
              </w:rPr>
            </w:pPr>
            <w:r>
              <w:rPr>
                <w:sz w:val="24"/>
                <w:szCs w:val="24"/>
                <w:shd w:fill="81D41A" w:val="clear"/>
              </w:rPr>
              <w:t>265,0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  <w:highlight w:val="none"/>
                <w:shd w:fill="81D41A" w:val="clear"/>
              </w:rPr>
            </w:pPr>
            <w:r>
              <w:rPr>
                <w:sz w:val="24"/>
                <w:szCs w:val="24"/>
                <w:shd w:fill="81D41A" w:val="clear"/>
              </w:rPr>
              <w:t>1659,</w:t>
            </w:r>
            <w:r>
              <w:rPr>
                <w:sz w:val="24"/>
                <w:szCs w:val="24"/>
                <w:shd w:fill="81D41A" w:val="clear"/>
                <w:lang w:val="ru-RU"/>
              </w:rPr>
              <w:t>7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  <w:highlight w:val="none"/>
                <w:shd w:fill="81D41A" w:val="clear"/>
              </w:rPr>
            </w:pPr>
            <w:r>
              <w:rPr>
                <w:sz w:val="24"/>
                <w:szCs w:val="24"/>
                <w:shd w:fill="81D41A" w:val="clear"/>
                <w:lang w:val="ru-RU"/>
              </w:rPr>
              <w:t>1659,7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  <w:highlight w:val="none"/>
                <w:shd w:fill="81D41A" w:val="clear"/>
              </w:rPr>
            </w:pPr>
            <w:r>
              <w:rPr>
                <w:sz w:val="24"/>
                <w:szCs w:val="24"/>
                <w:shd w:fill="81D41A" w:val="clear"/>
              </w:rPr>
              <w:t>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  <w:highlight w:val="none"/>
                <w:shd w:fill="81D41A" w:val="clear"/>
              </w:rPr>
            </w:pPr>
            <w:r>
              <w:rPr>
                <w:sz w:val="24"/>
                <w:szCs w:val="24"/>
                <w:shd w:fill="81D41A" w:val="clear"/>
              </w:rPr>
              <w:t>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  <w:highlight w:val="none"/>
                <w:shd w:fill="81D41A" w:val="clear"/>
              </w:rPr>
            </w:pPr>
            <w:r>
              <w:rPr>
                <w:sz w:val="24"/>
                <w:szCs w:val="24"/>
                <w:shd w:fill="81D41A" w:val="clear"/>
              </w:rPr>
              <w:t>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8" w:right="0"/>
              <w:jc w:val="right"/>
              <w:rPr>
                <w:b/>
                <w:bCs/>
                <w:sz w:val="24"/>
                <w:szCs w:val="24"/>
                <w:highlight w:val="none"/>
                <w:shd w:fill="81D41A" w:val="clear"/>
              </w:rPr>
            </w:pPr>
            <w:r>
              <w:rPr>
                <w:b/>
                <w:bCs/>
                <w:sz w:val="24"/>
                <w:szCs w:val="24"/>
                <w:shd w:fill="81D41A" w:val="clear"/>
              </w:rPr>
              <w:t>864,9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8" w:right="0"/>
              <w:jc w:val="right"/>
              <w:rPr>
                <w:sz w:val="24"/>
                <w:szCs w:val="24"/>
                <w:highlight w:val="none"/>
                <w:shd w:fill="81D41A" w:val="clear"/>
              </w:rPr>
            </w:pPr>
            <w:r>
              <w:rPr>
                <w:sz w:val="24"/>
                <w:szCs w:val="24"/>
                <w:shd w:fill="81D41A" w:val="clear"/>
              </w:rPr>
              <w:t>864,9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 культуры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0840144091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8" w:right="0"/>
              <w:jc w:val="right"/>
              <w:rPr>
                <w:sz w:val="24"/>
                <w:szCs w:val="24"/>
                <w:highlight w:val="none"/>
                <w:shd w:fill="81D41A" w:val="clear"/>
              </w:rPr>
            </w:pPr>
            <w:r>
              <w:rPr>
                <w:sz w:val="24"/>
                <w:szCs w:val="24"/>
                <w:shd w:fill="81D41A" w:val="clear"/>
              </w:rPr>
              <w:t>864,9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0840144091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0"/>
              <w:jc w:val="right"/>
              <w:rPr>
                <w:sz w:val="24"/>
                <w:szCs w:val="24"/>
                <w:highlight w:val="none"/>
                <w:shd w:fill="81D41A" w:val="clear"/>
              </w:rPr>
            </w:pPr>
            <w:r>
              <w:rPr>
                <w:sz w:val="24"/>
                <w:szCs w:val="24"/>
                <w:shd w:fill="81D41A" w:val="clear"/>
              </w:rPr>
              <w:t>833,9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0840144091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right"/>
              <w:rPr>
                <w:sz w:val="24"/>
                <w:szCs w:val="24"/>
                <w:highlight w:val="none"/>
                <w:shd w:fill="81D41A" w:val="clear"/>
              </w:rPr>
            </w:pPr>
            <w:r>
              <w:rPr>
                <w:sz w:val="24"/>
                <w:szCs w:val="24"/>
                <w:shd w:fill="81D41A" w:val="clear"/>
              </w:rPr>
              <w:t>1,0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370" w:leader="none"/>
              </w:tabs>
              <w:spacing w:before="0" w:after="200"/>
              <w:ind w:firstLine="86"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9900002950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right"/>
              <w:rPr>
                <w:sz w:val="24"/>
                <w:szCs w:val="24"/>
                <w:highlight w:val="none"/>
                <w:shd w:fill="81D41A" w:val="clear"/>
              </w:rPr>
            </w:pPr>
            <w:r>
              <w:rPr>
                <w:sz w:val="24"/>
                <w:szCs w:val="24"/>
                <w:shd w:fill="81D41A" w:val="clear"/>
              </w:rPr>
              <w:t>30,0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370" w:leader="none"/>
              </w:tabs>
              <w:spacing w:before="0" w:after="200"/>
              <w:ind w:firstLine="86"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9900002950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right"/>
              <w:rPr>
                <w:sz w:val="24"/>
                <w:szCs w:val="24"/>
                <w:highlight w:val="none"/>
                <w:shd w:fill="81D41A" w:val="clear"/>
              </w:rPr>
            </w:pPr>
            <w:r>
              <w:rPr>
                <w:sz w:val="24"/>
                <w:szCs w:val="24"/>
                <w:shd w:fill="81D41A" w:val="clear"/>
              </w:rPr>
              <w:t>30,0</w:t>
            </w:r>
          </w:p>
        </w:tc>
      </w:tr>
      <w:tr>
        <w:trPr>
          <w:trHeight w:val="90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Межбюджетные трансферты общего характера бюджетам субъектов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b/>
                <w:sz w:val="24"/>
                <w:szCs w:val="24"/>
                <w:highlight w:val="none"/>
                <w:shd w:fill="81D41A" w:val="clear"/>
              </w:rPr>
            </w:pPr>
            <w:r>
              <w:rPr>
                <w:b/>
                <w:sz w:val="24"/>
                <w:szCs w:val="24"/>
                <w:shd w:fill="81D41A" w:val="clear"/>
              </w:rPr>
            </w:r>
          </w:p>
        </w:tc>
      </w:tr>
      <w:tr>
        <w:trPr>
          <w:trHeight w:val="304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sz w:val="24"/>
                <w:szCs w:val="24"/>
                <w:highlight w:val="none"/>
                <w:shd w:fill="81D41A" w:val="clear"/>
              </w:rPr>
            </w:pPr>
            <w:r>
              <w:rPr>
                <w:sz w:val="24"/>
                <w:szCs w:val="24"/>
                <w:shd w:fill="81D41A" w:val="clear"/>
              </w:rPr>
            </w:r>
          </w:p>
        </w:tc>
      </w:tr>
      <w:tr>
        <w:trPr>
          <w:trHeight w:val="304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9900020860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sz w:val="24"/>
                <w:szCs w:val="24"/>
                <w:highlight w:val="none"/>
                <w:shd w:fill="81D41A" w:val="clear"/>
              </w:rPr>
            </w:pPr>
            <w:r>
              <w:rPr>
                <w:sz w:val="24"/>
                <w:szCs w:val="24"/>
                <w:shd w:fill="81D41A" w:val="clear"/>
              </w:rPr>
            </w:r>
          </w:p>
        </w:tc>
      </w:tr>
      <w:tr>
        <w:trPr>
          <w:trHeight w:val="304" w:hRule="atLeast"/>
          <w:cantSplit w:val="true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highlight w:val="none"/>
                <w:shd w:fill="81D41A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81D41A" w:val="clear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none"/>
                <w:shd w:fill="81D41A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81D41A" w:val="clear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none"/>
                <w:shd w:fill="81D41A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81D41A" w:val="clear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none"/>
                <w:shd w:fill="81D41A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81D41A" w:val="clear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none"/>
                <w:shd w:fill="81D41A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81D41A" w:val="clear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  <w:highlight w:val="none"/>
                <w:shd w:fill="81D41A" w:val="clear"/>
              </w:rPr>
            </w:pPr>
            <w:r>
              <w:rPr>
                <w:b/>
                <w:sz w:val="24"/>
                <w:szCs w:val="24"/>
                <w:shd w:fill="81D41A" w:val="clear"/>
                <w:lang w:val="ru-RU"/>
              </w:rPr>
              <w:t>5437,0</w:t>
            </w:r>
          </w:p>
        </w:tc>
      </w:tr>
    </w:tbl>
    <w:p>
      <w:pPr>
        <w:pStyle w:val="BodyText"/>
        <w:ind w:right="141"/>
        <w:jc w:val="left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</w:r>
    </w:p>
    <w:p>
      <w:pPr>
        <w:pStyle w:val="BodyText"/>
        <w:ind w:right="141"/>
        <w:jc w:val="left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</w:r>
    </w:p>
    <w:p>
      <w:pPr>
        <w:pStyle w:val="BodyText"/>
        <w:ind w:right="141"/>
        <w:jc w:val="left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</w:r>
    </w:p>
    <w:p>
      <w:pPr>
        <w:pStyle w:val="BodyText"/>
        <w:ind w:right="141"/>
        <w:jc w:val="left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</w:r>
    </w:p>
    <w:p>
      <w:pPr>
        <w:pStyle w:val="BodyText"/>
        <w:ind w:right="141"/>
        <w:jc w:val="left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Приложение № 6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к  решению Совета </w:t>
      </w:r>
    </w:p>
    <w:p>
      <w:pPr>
        <w:pStyle w:val="12"/>
        <w:jc w:val="right"/>
        <w:rPr>
          <w:szCs w:val="28"/>
        </w:rPr>
      </w:pPr>
      <w:r>
        <w:rPr>
          <w:rStyle w:val="Style14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szCs w:val="28"/>
        </w:rPr>
        <w:t xml:space="preserve"> сельского  поселения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муниципального района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Республики Татарстан № 5/1 от 16.12.2025. года </w:t>
      </w:r>
    </w:p>
    <w:p>
      <w:pPr>
        <w:pStyle w:val="12"/>
        <w:ind w:firstLine="708" w:left="4956"/>
        <w:jc w:val="right"/>
        <w:rPr>
          <w:szCs w:val="28"/>
        </w:rPr>
      </w:pPr>
      <w:r>
        <w:rPr>
          <w:szCs w:val="28"/>
        </w:rPr>
      </w:r>
    </w:p>
    <w:p>
      <w:pPr>
        <w:pStyle w:val="BodyTex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Распределение бюджетных ассигнований бюджета </w:t>
      </w:r>
    </w:p>
    <w:p>
      <w:pPr>
        <w:pStyle w:val="BodyText"/>
        <w:spacing w:lineRule="exact" w:line="240"/>
        <w:ind w:right="141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Новобурундуковского сельского поселения Дрожжановского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 xml:space="preserve">муниципального района Республики Татарстан по разделам и подразделам, целевым статьям и группам видов  расходов классификации расходов   </w:t>
      </w:r>
    </w:p>
    <w:p>
      <w:pPr>
        <w:pStyle w:val="BodyText"/>
        <w:spacing w:lineRule="exact" w:line="240"/>
        <w:ind w:right="141"/>
        <w:rPr>
          <w:rFonts w:ascii="Times New Roman" w:hAnsi="Times New Roman"/>
          <w:b/>
          <w:i/>
          <w:i/>
          <w:szCs w:val="28"/>
        </w:rPr>
      </w:pPr>
      <w:r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на плановый период   2027-2028 годов</w:t>
      </w:r>
    </w:p>
    <w:p>
      <w:pPr>
        <w:pStyle w:val="BodyText"/>
        <w:tabs>
          <w:tab w:val="clear" w:pos="708"/>
          <w:tab w:val="left" w:pos="285" w:leader="none"/>
          <w:tab w:val="center" w:pos="5245" w:leader="none"/>
        </w:tabs>
        <w:spacing w:lineRule="exact" w:line="240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тыс. рублей</w:t>
      </w:r>
    </w:p>
    <w:tbl>
      <w:tblPr>
        <w:tblW w:w="11056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820"/>
        <w:gridCol w:w="566"/>
        <w:gridCol w:w="567"/>
        <w:gridCol w:w="1843"/>
        <w:gridCol w:w="710"/>
        <w:gridCol w:w="1276"/>
        <w:gridCol w:w="1273"/>
      </w:tblGrid>
      <w:tr>
        <w:trPr>
          <w:trHeight w:val="336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2027г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2028г</w:t>
            </w:r>
          </w:p>
        </w:tc>
      </w:tr>
      <w:tr>
        <w:trPr>
          <w:trHeight w:val="336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2647,3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2894,8</w:t>
            </w:r>
          </w:p>
        </w:tc>
      </w:tr>
      <w:tr>
        <w:trPr>
          <w:trHeight w:val="625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890,6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937,5</w:t>
            </w:r>
          </w:p>
        </w:tc>
      </w:tr>
      <w:tr>
        <w:trPr>
          <w:trHeight w:val="289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937,5</w:t>
            </w:r>
          </w:p>
        </w:tc>
      </w:tr>
      <w:tr>
        <w:trPr>
          <w:trHeight w:val="289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937,5</w:t>
            </w:r>
          </w:p>
        </w:tc>
      </w:tr>
      <w:tr>
        <w:trPr>
          <w:trHeight w:val="289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937,5</w:t>
            </w:r>
          </w:p>
        </w:tc>
      </w:tr>
      <w:tr>
        <w:trPr>
          <w:trHeight w:val="339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1076,4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1210,6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1076,4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1210,6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1076,4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1210,6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766,8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807,3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304,6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398,3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9900097071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9900097071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5,0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40" w:leader="none"/>
                <w:tab w:val="center" w:pos="529" w:leader="none"/>
              </w:tabs>
              <w:spacing w:before="0"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ab/>
              <w:t>680,3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746,7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746,7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746,7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выплату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746,7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247,240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315,260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247,240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315,260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247,240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315,260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9900051180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247,240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315,260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9900051180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225,011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293,038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государственых(муниципальных) нужд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9900051180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22,229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22,222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920,7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948,0</w:t>
            </w:r>
          </w:p>
        </w:tc>
      </w:tr>
      <w:tr>
        <w:trPr>
          <w:trHeight w:val="417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8,0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в области жилищного хозяйства»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Ж100076040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Ж100076040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"/>
                <w:rFonts w:ascii="Times New Roman" w:hAnsi="Times New Roman"/>
                <w:sz w:val="24"/>
                <w:szCs w:val="24"/>
              </w:rPr>
              <w:t xml:space="preserve">«Благоустройство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Новобурундуковского сельского поселения Дрожжановского муниципального района»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912,7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940,0</w:t>
            </w:r>
          </w:p>
        </w:tc>
      </w:tr>
      <w:tr>
        <w:trPr>
          <w:trHeight w:val="402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мероприятия «Уличное  освещение»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Б100078010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290,0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Б100078010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290,0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650,0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640,6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650,0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933,6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1007,2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933,6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1007,2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 культуры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0840144091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933,6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1007,2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hanging="10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0840144091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976,2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hanging="103"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0840144091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370" w:leader="none"/>
              </w:tabs>
              <w:spacing w:before="0" w:after="200"/>
              <w:ind w:hanging="103"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9900002950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370" w:leader="none"/>
              </w:tabs>
              <w:spacing w:before="0" w:after="200"/>
              <w:ind w:hanging="103"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9900002950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>
        <w:trPr>
          <w:trHeight w:val="304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Межбюджетные трансферты общего характера бюджетам субъектов Российской Федерации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04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4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9900020860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4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04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4748,8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5165,3</w:t>
            </w:r>
          </w:p>
        </w:tc>
      </w:tr>
    </w:tbl>
    <w:p>
      <w:pPr>
        <w:pStyle w:val="BodyText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Приложение № 7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к  решению Совета </w:t>
      </w:r>
    </w:p>
    <w:p>
      <w:pPr>
        <w:pStyle w:val="12"/>
        <w:jc w:val="right"/>
        <w:rPr>
          <w:szCs w:val="28"/>
        </w:rPr>
      </w:pPr>
      <w:r>
        <w:rPr>
          <w:rStyle w:val="Style14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szCs w:val="28"/>
        </w:rPr>
        <w:t xml:space="preserve"> сельского  поселения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муниципального района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Республики Татарстан № 5/1 от 16.12.2025. года </w:t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BodyTex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Ведомственная структура расходов бюджета </w:t>
      </w:r>
    </w:p>
    <w:p>
      <w:pPr>
        <w:pStyle w:val="BodyTex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Новобурундуковского  сельского поселения</w:t>
      </w:r>
    </w:p>
    <w:p>
      <w:pPr>
        <w:pStyle w:val="BodyTex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Дрожжановского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муниципального района  Республики Татарстан на 2026 год</w:t>
      </w:r>
    </w:p>
    <w:p>
      <w:pPr>
        <w:pStyle w:val="BodyText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szCs w:val="28"/>
        </w:rPr>
        <w:t>тыс.руб.</w:t>
      </w:r>
    </w:p>
    <w:tbl>
      <w:tblPr>
        <w:tblW w:w="11057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528"/>
        <w:gridCol w:w="710"/>
        <w:gridCol w:w="566"/>
        <w:gridCol w:w="567"/>
        <w:gridCol w:w="1842"/>
        <w:gridCol w:w="709"/>
        <w:gridCol w:w="1134"/>
      </w:tblGrid>
      <w:tr>
        <w:trPr>
          <w:trHeight w:val="336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тыс. рублей</w:t>
            </w:r>
          </w:p>
        </w:tc>
      </w:tr>
      <w:tr>
        <w:trPr>
          <w:trHeight w:val="336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Исполнительный комитет сельского поселения муниципального  района Республики Татарстан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2420,4</w:t>
            </w:r>
          </w:p>
        </w:tc>
      </w:tr>
      <w:tr>
        <w:trPr>
          <w:trHeight w:val="336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2420,4</w:t>
            </w:r>
          </w:p>
        </w:tc>
      </w:tr>
      <w:tr>
        <w:trPr>
          <w:trHeight w:val="625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848,0</w:t>
            </w:r>
          </w:p>
        </w:tc>
      </w:tr>
      <w:tr>
        <w:trPr>
          <w:trHeight w:val="289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848,0</w:t>
            </w:r>
          </w:p>
        </w:tc>
      </w:tr>
      <w:tr>
        <w:trPr>
          <w:trHeight w:val="289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848,0</w:t>
            </w:r>
          </w:p>
        </w:tc>
      </w:tr>
      <w:tr>
        <w:trPr>
          <w:trHeight w:val="289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848,0</w:t>
            </w:r>
          </w:p>
        </w:tc>
      </w:tr>
      <w:tr>
        <w:trPr>
          <w:trHeight w:val="339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952,5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952,5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952,5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730,2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218,5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3,8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619,9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619,9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619,9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619,9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219,460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219,460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219,460</w:t>
            </w:r>
          </w:p>
        </w:tc>
      </w:tr>
      <w:tr>
        <w:trPr>
          <w:trHeight w:val="502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219,460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199,231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20,229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887,1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7,5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в области жилищного хозяйства»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Ж100076040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Ж100076040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"/>
                <w:rFonts w:ascii="Times New Roman" w:hAnsi="Times New Roman"/>
                <w:sz w:val="24"/>
                <w:szCs w:val="24"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  <w:sz w:val="24"/>
                <w:szCs w:val="24"/>
              </w:rPr>
              <w:t>Новобурундуковского сельского поселения Дрожжановского муниципального района»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879,6</w:t>
            </w:r>
          </w:p>
        </w:tc>
      </w:tr>
      <w:tr>
        <w:trPr>
          <w:trHeight w:val="402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мероприятия «Уличное  освещение»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265,0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265,0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614,9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614,9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8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864,9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864,9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 культуры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864,9</w:t>
            </w:r>
          </w:p>
        </w:tc>
      </w:tr>
      <w:tr>
        <w:trPr>
          <w:trHeight w:val="963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833,9</w:t>
            </w:r>
          </w:p>
        </w:tc>
      </w:tr>
      <w:tr>
        <w:trPr>
          <w:trHeight w:val="556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370" w:leader="none"/>
              </w:tabs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370" w:leader="none"/>
              </w:tabs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>
        <w:trPr>
          <w:trHeight w:val="304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Межбюджетные трансферты общего характера бюджетам субъектов Российской Федерации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04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4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4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4391,9</w:t>
            </w:r>
          </w:p>
        </w:tc>
      </w:tr>
    </w:tbl>
    <w:p>
      <w:pPr>
        <w:pStyle w:val="BodyText"/>
        <w:tabs>
          <w:tab w:val="clear" w:pos="708"/>
          <w:tab w:val="left" w:pos="285" w:leader="none"/>
          <w:tab w:val="center" w:pos="5245" w:leader="none"/>
        </w:tabs>
        <w:jc w:val="right"/>
        <w:rPr>
          <w:rFonts w:ascii="Times New Roman" w:hAnsi="Times New Roman"/>
          <w:b/>
          <w:i/>
          <w:i/>
          <w:szCs w:val="28"/>
        </w:rPr>
      </w:pPr>
      <w:r>
        <w:rPr>
          <w:rFonts w:ascii="Times New Roman" w:hAnsi="Times New Roman"/>
          <w:b/>
          <w:i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Приложение № 8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к  решению Совета </w:t>
      </w:r>
    </w:p>
    <w:p>
      <w:pPr>
        <w:pStyle w:val="12"/>
        <w:jc w:val="right"/>
        <w:rPr>
          <w:szCs w:val="28"/>
        </w:rPr>
      </w:pPr>
      <w:r>
        <w:rPr>
          <w:rStyle w:val="Style14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szCs w:val="28"/>
        </w:rPr>
        <w:t xml:space="preserve"> сельского  поселения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муниципального района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Республики Татарстан № 5/1 от 16.12.2025. года </w:t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BodyTex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Ведомственная структура расходов бюджета</w:t>
      </w:r>
    </w:p>
    <w:p>
      <w:pPr>
        <w:pStyle w:val="BodyTex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Новобурундуковского сельского поселения</w:t>
      </w:r>
    </w:p>
    <w:p>
      <w:pPr>
        <w:pStyle w:val="BodyTex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Дрожжановского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муниципального района Республики Татарстан</w:t>
      </w:r>
    </w:p>
    <w:p>
      <w:pPr>
        <w:pStyle w:val="BodyText"/>
        <w:spacing w:lineRule="exact" w:line="240"/>
        <w:ind w:right="141"/>
        <w:rPr>
          <w:rFonts w:ascii="Times New Roman" w:hAnsi="Times New Roman"/>
          <w:b/>
          <w:i/>
          <w:i/>
          <w:szCs w:val="28"/>
        </w:rPr>
      </w:pPr>
      <w:r>
        <w:rPr>
          <w:rFonts w:ascii="Times New Roman" w:hAnsi="Times New Roman"/>
          <w:b/>
          <w:szCs w:val="28"/>
        </w:rPr>
        <w:t>на плановый период 2027-2028 годов</w:t>
      </w:r>
    </w:p>
    <w:p>
      <w:pPr>
        <w:pStyle w:val="BodyText"/>
        <w:tabs>
          <w:tab w:val="clear" w:pos="708"/>
          <w:tab w:val="left" w:pos="285" w:leader="none"/>
          <w:tab w:val="center" w:pos="5245" w:leader="none"/>
        </w:tabs>
        <w:spacing w:lineRule="exact" w:line="240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тыс. рублей</w:t>
      </w:r>
    </w:p>
    <w:p>
      <w:pPr>
        <w:pStyle w:val="BodyText"/>
        <w:tabs>
          <w:tab w:val="clear" w:pos="708"/>
          <w:tab w:val="left" w:pos="285" w:leader="none"/>
          <w:tab w:val="center" w:pos="5245" w:leader="none"/>
        </w:tabs>
        <w:jc w:val="right"/>
        <w:rPr>
          <w:rFonts w:ascii="Times New Roman" w:hAnsi="Times New Roman"/>
          <w:b/>
          <w:i/>
          <w:i/>
          <w:szCs w:val="28"/>
        </w:rPr>
      </w:pPr>
      <w:r>
        <w:rPr>
          <w:rFonts w:ascii="Times New Roman" w:hAnsi="Times New Roman"/>
          <w:b/>
          <w:i/>
          <w:szCs w:val="28"/>
        </w:rPr>
      </w:r>
    </w:p>
    <w:tbl>
      <w:tblPr>
        <w:tblW w:w="10875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679"/>
        <w:gridCol w:w="708"/>
        <w:gridCol w:w="565"/>
        <w:gridCol w:w="571"/>
        <w:gridCol w:w="1429"/>
        <w:gridCol w:w="676"/>
        <w:gridCol w:w="1182"/>
        <w:gridCol w:w="1063"/>
      </w:tblGrid>
      <w:tr>
        <w:trPr>
          <w:trHeight w:val="336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2027г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2028г</w:t>
            </w:r>
          </w:p>
        </w:tc>
      </w:tr>
      <w:tr>
        <w:trPr>
          <w:trHeight w:val="336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Исполнительный комитет сельского поселения муниципального  района Республики Татарстан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36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2647,3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2894,8</w:t>
            </w:r>
          </w:p>
        </w:tc>
      </w:tr>
      <w:tr>
        <w:trPr>
          <w:trHeight w:val="625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890,6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937,5</w:t>
            </w:r>
          </w:p>
        </w:tc>
      </w:tr>
      <w:tr>
        <w:trPr>
          <w:trHeight w:val="289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890,6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937,5</w:t>
            </w:r>
          </w:p>
        </w:tc>
      </w:tr>
      <w:tr>
        <w:trPr>
          <w:trHeight w:val="289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890,6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937,5</w:t>
            </w:r>
          </w:p>
        </w:tc>
      </w:tr>
      <w:tr>
        <w:trPr>
          <w:trHeight w:val="289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890,6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937,5</w:t>
            </w:r>
          </w:p>
        </w:tc>
      </w:tr>
      <w:tr>
        <w:trPr>
          <w:trHeight w:val="339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1076,4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1210,6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1076,4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1210,6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1076,4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1210,6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766,8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807,3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55" w:leader="none"/>
                <w:tab w:val="center" w:pos="530" w:leader="none"/>
              </w:tabs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ab/>
              <w:tab/>
              <w:t>304,6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398,3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5,0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680,3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746,7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680,3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746,7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680,3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746,7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выплату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680,3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746,7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247,240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315,260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247,240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315,260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247,240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315,260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9900051180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247,240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315,260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9900051180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225,011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293,038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9900051180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22,229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22,222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920,7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948,0</w:t>
            </w:r>
          </w:p>
        </w:tc>
      </w:tr>
      <w:tr>
        <w:trPr>
          <w:trHeight w:val="268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8,0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в области жилищного хозяйства»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Ж100076040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Ж100076040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</w:tr>
      <w:tr>
        <w:trPr>
          <w:trHeight w:val="402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мероприятия «Уличное  освещение»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Б100078010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272,1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290,0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Б100078010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272,1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290,0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640,6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650,0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640,6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650,0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933,6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1007,2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933,6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1007,2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 культуры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0840144091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22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933,6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1007,2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hanging="10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0840144091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902,6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1007,2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hanging="103"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0840144091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370" w:leader="none"/>
              </w:tabs>
              <w:spacing w:before="0" w:after="200"/>
              <w:ind w:hanging="103"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9900002950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firstLine="86"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>
        <w:trPr>
          <w:trHeight w:val="90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370" w:leader="none"/>
              </w:tabs>
              <w:spacing w:before="0" w:after="200"/>
              <w:ind w:hanging="103"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9900002950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ind w:right="3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>
        <w:trPr>
          <w:trHeight w:val="304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Межбюджетные трансферты общего характера бюджетам субъектов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04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4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9900020860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4" w:hRule="atLeast"/>
          <w:cantSplit w:val="true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4748,8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5165,3</w:t>
            </w:r>
          </w:p>
        </w:tc>
      </w:tr>
    </w:tbl>
    <w:p>
      <w:pPr>
        <w:pStyle w:val="BodyText"/>
        <w:tabs>
          <w:tab w:val="clear" w:pos="708"/>
          <w:tab w:val="left" w:pos="285" w:leader="none"/>
          <w:tab w:val="center" w:pos="5245" w:leader="none"/>
        </w:tabs>
        <w:jc w:val="right"/>
        <w:rPr>
          <w:rFonts w:ascii="Times New Roman" w:hAnsi="Times New Roman"/>
          <w:b/>
          <w:i/>
          <w:i/>
          <w:szCs w:val="28"/>
        </w:rPr>
      </w:pPr>
      <w:r>
        <w:rPr>
          <w:rFonts w:ascii="Times New Roman" w:hAnsi="Times New Roman"/>
          <w:b/>
          <w:i/>
          <w:szCs w:val="28"/>
        </w:rPr>
      </w:r>
    </w:p>
    <w:p>
      <w:pPr>
        <w:pStyle w:val="BodyText"/>
        <w:tabs>
          <w:tab w:val="clear" w:pos="708"/>
          <w:tab w:val="left" w:pos="285" w:leader="none"/>
          <w:tab w:val="center" w:pos="5245" w:leader="none"/>
        </w:tabs>
        <w:jc w:val="right"/>
        <w:rPr>
          <w:rFonts w:ascii="Times New Roman" w:hAnsi="Times New Roman"/>
          <w:b/>
          <w:i/>
          <w:i/>
          <w:sz w:val="24"/>
        </w:rPr>
      </w:pPr>
      <w:r>
        <w:rPr>
          <w:rFonts w:ascii="Times New Roman" w:hAnsi="Times New Roman"/>
          <w:b/>
          <w:i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Приложение № 9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к  решению Совета </w:t>
      </w:r>
    </w:p>
    <w:p>
      <w:pPr>
        <w:pStyle w:val="12"/>
        <w:jc w:val="right"/>
        <w:rPr>
          <w:szCs w:val="28"/>
        </w:rPr>
      </w:pPr>
      <w:r>
        <w:rPr>
          <w:rStyle w:val="Style14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szCs w:val="28"/>
        </w:rPr>
        <w:t xml:space="preserve"> сельского  поселения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муниципального района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Республики Татарстан № 5/1 от 16.12.2025. года </w:t>
      </w:r>
    </w:p>
    <w:tbl>
      <w:tblPr>
        <w:tblW w:w="14310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10603"/>
        <w:gridCol w:w="1341"/>
        <w:gridCol w:w="554"/>
        <w:gridCol w:w="442"/>
        <w:gridCol w:w="505"/>
        <w:gridCol w:w="864"/>
      </w:tblGrid>
      <w:tr>
        <w:trPr>
          <w:trHeight w:val="569" w:hRule="atLeast"/>
        </w:trPr>
        <w:tc>
          <w:tcPr>
            <w:tcW w:w="1060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Распределение бюджетных ассигнований по целевым статьям (государственным и муниципальным программам Новобурундуковского </w:t>
            </w:r>
            <w:r>
              <w:rPr>
                <w:rStyle w:val="Style14"/>
                <w:rFonts w:ascii="Times New Roman" w:hAnsi="Times New Roman"/>
                <w:bCs w:val="false"/>
                <w:color w:val="auto"/>
                <w:sz w:val="28"/>
                <w:szCs w:val="28"/>
              </w:rPr>
              <w:t>сельского поселения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Дрожжановского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бюджета Новобурундуковского </w:t>
            </w:r>
            <w:r>
              <w:rPr>
                <w:rStyle w:val="Style14"/>
                <w:rFonts w:ascii="Times New Roman" w:hAnsi="Times New Roman"/>
                <w:bCs w:val="false"/>
                <w:color w:val="auto"/>
                <w:sz w:val="28"/>
                <w:szCs w:val="28"/>
              </w:rPr>
              <w:t>сельского поселения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Дрожжановского муниципального района на 2026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тыс.рублей</w:t>
            </w:r>
          </w:p>
        </w:tc>
        <w:tc>
          <w:tcPr>
            <w:tcW w:w="1341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54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42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05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64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569" w:hRule="atLeast"/>
        </w:trPr>
        <w:tc>
          <w:tcPr>
            <w:tcW w:w="10603" w:type="dxa"/>
            <w:tcBorders/>
            <w:vAlign w:val="bottom"/>
          </w:tcPr>
          <w:tbl>
            <w:tblPr>
              <w:tblW w:w="1037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a0" w:noHBand="0" w:noVBand="0" w:firstColumn="1" w:lastRow="0" w:lastColumn="0" w:firstRow="1"/>
            </w:tblPr>
            <w:tblGrid>
              <w:gridCol w:w="5211"/>
              <w:gridCol w:w="1935"/>
              <w:gridCol w:w="744"/>
              <w:gridCol w:w="569"/>
              <w:gridCol w:w="621"/>
              <w:gridCol w:w="1296"/>
            </w:tblGrid>
            <w:tr>
              <w:trPr>
                <w:trHeight w:val="442" w:hRule="atLeast"/>
              </w:trPr>
              <w:tc>
                <w:tcPr>
                  <w:tcW w:w="521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КЦСР</w:t>
                  </w:r>
                </w:p>
              </w:tc>
              <w:tc>
                <w:tcPr>
                  <w:tcW w:w="74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КВР</w:t>
                  </w:r>
                </w:p>
              </w:tc>
              <w:tc>
                <w:tcPr>
                  <w:tcW w:w="56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Рз</w:t>
                  </w:r>
                </w:p>
              </w:tc>
              <w:tc>
                <w:tcPr>
                  <w:tcW w:w="62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</w:t>
                  </w:r>
                </w:p>
              </w:tc>
              <w:tc>
                <w:tcPr>
                  <w:tcW w:w="12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Сумма тыс.руб.</w:t>
                  </w:r>
                </w:p>
              </w:tc>
            </w:tr>
            <w:tr>
              <w:trPr>
                <w:trHeight w:val="442" w:hRule="atLeast"/>
              </w:trPr>
              <w:tc>
                <w:tcPr>
                  <w:tcW w:w="5211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935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44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69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21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29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Программные направления  расходов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887,1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Style w:val="21"/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879,6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Style w:val="21"/>
                      <w:rFonts w:ascii="Times New Roman" w:hAnsi="Times New Roman"/>
                      <w:sz w:val="24"/>
                      <w:szCs w:val="24"/>
                    </w:rPr>
                    <w:t xml:space="preserve">«Благоустройство территории Новобурундуковского сельского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поселения Дрожжановского муниципального района»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Б1 0 00 00000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879,6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Б1 0 00 78010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265,0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Основное мероприятие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«Уличное освещение»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Б1 0 00 78010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265,0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Б1 0 00 7805 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265,0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Б1 0 00 7805 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614,6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Основное мероприятие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«Прочие мероприятия по благоустройству поселений»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Б1 0 00 78050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614,6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99 0 00 02950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99 0 00 02950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shd w:fill="auto" w:val="clear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99 0 00 02950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shd w:fill="auto" w:val="clear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Ж1 0 00 76040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7,5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shd w:fill="auto" w:val="clear"/>
                    </w:rPr>
                    <w:t>Мероприятия в области жилищного хозяйства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Ж1 0 00 76040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7,5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shd w:fill="auto" w:val="clear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Ж1 0 00 76040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7,5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shd w:fill="auto" w:val="clear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99 0 00 00000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3504,8</w:t>
                  </w:r>
                </w:p>
              </w:tc>
            </w:tr>
            <w:tr>
              <w:trPr>
                <w:trHeight w:val="311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shd w:fill="auto" w:val="clear"/>
                    </w:rPr>
                    <w:t>Глава муниципального образования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99 0 00 0203 0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848,0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shd w:fill="auto" w:val="clear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99 0 00 0203 0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848,0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shd w:fill="auto" w:val="clear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99 0 00 02030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848,0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shd w:fill="auto" w:val="clear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99 0 00 02040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952,5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shd w:fill="auto" w:val="clear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99 0 00 02040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730,2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shd w:fill="auto" w:val="clear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99 0 00 02040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218,5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shd w:fill="auto" w:val="clear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99 0 00 02040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3,8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shd w:fill="auto" w:val="clear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99 0 00 29900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619,9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shd w:fill="auto" w:val="clear"/>
                    </w:rPr>
                    <w:t>Другие общегосударственные расходы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99 0 00 29900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619,9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shd w:fill="auto" w:val="clear"/>
                    </w:rPr>
                    <w:t>НАЦИОНАЛЬНАЯ ОБОРОНА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99 0 00 51180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219,460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shd w:fill="auto" w:val="clear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99 0 00 51180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219,460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shd w:fill="auto" w:val="clear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99 0 00 51180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199,231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99 0 00 51180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  <w:t>199,231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99 0 00 51180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  <w:t>20</w:t>
                  </w:r>
                  <w:bookmarkStart w:id="8" w:name="_GoBack"/>
                  <w:bookmarkEnd w:id="8"/>
                  <w:r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  <w:t>,229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Культура, кинематография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08 4 01 44091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864,9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Культура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08 4 01 44091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864,9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08 4 01 44091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806,1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08 4 01 44091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806,1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99 0 00 02950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3,0</w:t>
                  </w:r>
                </w:p>
              </w:tc>
            </w:tr>
            <w:tr>
              <w:trPr>
                <w:trHeight w:val="418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Уплата налога на имущество организаций</w:t>
                  </w:r>
                </w:p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 земельного налога по органам местного самоуправления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99 0 00 02950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</w:tr>
            <w:tr>
              <w:trPr>
                <w:trHeight w:val="418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Межбюджетные трансферты общего характера бюджетам субъектов Российской Федерации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</w:tr>
            <w:tr>
              <w:trPr>
                <w:trHeight w:val="418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Прочие межбюджетные трансферты общего характера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</w:tr>
            <w:tr>
              <w:trPr>
                <w:trHeight w:val="418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9900020860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</w:tr>
            <w:tr>
              <w:trPr>
                <w:trHeight w:val="418" w:hRule="atLeast"/>
              </w:trPr>
              <w:tc>
                <w:tcPr>
                  <w:tcW w:w="5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ВСЕГО РАСХОДОВ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4391,9</w:t>
                  </w:r>
                </w:p>
              </w:tc>
            </w:tr>
          </w:tbl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341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54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42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05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64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569" w:hRule="atLeast"/>
        </w:trPr>
        <w:tc>
          <w:tcPr>
            <w:tcW w:w="1060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10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10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10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341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54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42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05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64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ab/>
        <w:tab/>
        <w:tab/>
        <w:tab/>
        <w:tab/>
        <w:tab/>
        <w:tab/>
        <w:tab/>
        <w:tab/>
        <w:tab/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Cs w:val="28"/>
        </w:rPr>
        <w:t xml:space="preserve">  </w:t>
      </w:r>
      <w:r>
        <w:rPr>
          <w:rFonts w:ascii="Times New Roman" w:hAnsi="Times New Roman"/>
          <w:szCs w:val="28"/>
        </w:rPr>
        <w:tab/>
        <w:tab/>
        <w:tab/>
        <w:tab/>
        <w:tab/>
        <w:tab/>
        <w:tab/>
        <w:tab/>
        <w:tab/>
        <w:tab/>
        <w:t xml:space="preserve">      Приложение № 10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к  решению Совета </w:t>
      </w:r>
    </w:p>
    <w:p>
      <w:pPr>
        <w:pStyle w:val="12"/>
        <w:jc w:val="right"/>
        <w:rPr>
          <w:szCs w:val="28"/>
        </w:rPr>
      </w:pPr>
      <w:r>
        <w:rPr>
          <w:rStyle w:val="Style14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szCs w:val="28"/>
        </w:rPr>
        <w:t xml:space="preserve"> сельского  поселения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муниципального района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Республики Татарстан № 5/1 от 16.12.2025. года </w:t>
      </w:r>
    </w:p>
    <w:p>
      <w:pPr>
        <w:pStyle w:val="12"/>
        <w:jc w:val="right"/>
        <w:rPr>
          <w:szCs w:val="28"/>
          <w:u w:val="single"/>
        </w:rPr>
      </w:pPr>
      <w:r>
        <w:rPr>
          <w:szCs w:val="28"/>
        </w:rPr>
        <w:t xml:space="preserve">        </w:t>
      </w:r>
    </w:p>
    <w:p>
      <w:pPr>
        <w:pStyle w:val="12"/>
        <w:jc w:val="center"/>
        <w:rPr>
          <w:b/>
          <w:szCs w:val="28"/>
        </w:rPr>
      </w:pPr>
      <w:r>
        <w:rPr>
          <w:b/>
          <w:szCs w:val="28"/>
        </w:rPr>
        <w:t xml:space="preserve">Распределение бюджетных ассигнований по целевым статьям (государственным и муниципальным программам Новобурундуковского </w:t>
      </w:r>
      <w:r>
        <w:rPr>
          <w:rStyle w:val="Style14"/>
          <w:bCs w:val="false"/>
          <w:color w:val="auto"/>
          <w:sz w:val="28"/>
          <w:szCs w:val="28"/>
        </w:rPr>
        <w:t>сельского поселения</w:t>
      </w:r>
      <w:r>
        <w:rPr>
          <w:b/>
          <w:szCs w:val="28"/>
        </w:rPr>
        <w:t xml:space="preserve"> Дрожжановского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бюджета Новобурундуковского </w:t>
      </w:r>
      <w:r>
        <w:rPr>
          <w:rStyle w:val="Style14"/>
          <w:bCs w:val="false"/>
          <w:color w:val="auto"/>
          <w:sz w:val="28"/>
          <w:szCs w:val="28"/>
        </w:rPr>
        <w:t>сельского поселения</w:t>
      </w:r>
      <w:r>
        <w:rPr>
          <w:b/>
          <w:szCs w:val="28"/>
        </w:rPr>
        <w:t xml:space="preserve"> Дрожжановского муниципального района на плановый период 2027-2028 годов</w:t>
      </w:r>
    </w:p>
    <w:tbl>
      <w:tblPr>
        <w:tblW w:w="13767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10903"/>
        <w:gridCol w:w="694"/>
        <w:gridCol w:w="509"/>
        <w:gridCol w:w="413"/>
        <w:gridCol w:w="467"/>
        <w:gridCol w:w="780"/>
      </w:tblGrid>
      <w:tr>
        <w:trPr>
          <w:trHeight w:val="569" w:hRule="atLeast"/>
        </w:trPr>
        <w:tc>
          <w:tcPr>
            <w:tcW w:w="1090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</w:p>
        </w:tc>
        <w:tc>
          <w:tcPr>
            <w:tcW w:w="694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09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13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67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80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569" w:hRule="atLeast"/>
        </w:trPr>
        <w:tc>
          <w:tcPr>
            <w:tcW w:w="10903" w:type="dxa"/>
            <w:tcBorders/>
            <w:vAlign w:val="bottom"/>
          </w:tcPr>
          <w:tbl>
            <w:tblPr>
              <w:tblW w:w="1067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a0" w:noHBand="0" w:noVBand="0" w:firstColumn="1" w:lastRow="0" w:lastColumn="0" w:firstRow="1"/>
            </w:tblPr>
            <w:tblGrid>
              <w:gridCol w:w="4422"/>
              <w:gridCol w:w="1993"/>
              <w:gridCol w:w="746"/>
              <w:gridCol w:w="673"/>
              <w:gridCol w:w="588"/>
              <w:gridCol w:w="1126"/>
              <w:gridCol w:w="1126"/>
            </w:tblGrid>
            <w:tr>
              <w:trPr>
                <w:trHeight w:val="802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КЦСР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КВР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Рз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год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Программные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920,7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948,0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Style w:val="21"/>
                      <w:rFonts w:ascii="Times New Roman" w:hAnsi="Times New Roman"/>
                      <w:sz w:val="24"/>
                      <w:szCs w:val="24"/>
                    </w:rPr>
                    <w:t xml:space="preserve">«Благоустройство территории Новобурундуковского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сельского поселения Дрожжановского муниципального района»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Б1 0 00 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920,7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948,0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Б1 0 00 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272,1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290,0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Б1 0 00 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272,1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290,0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Основное мероприятие</w:t>
                  </w:r>
                </w:p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«Уличное освещение»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272,1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290,0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272,1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290,0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640,6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650,0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Основное мероприятие</w:t>
                  </w:r>
                </w:p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«Прочие мероприятия по благоустройству поселений»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640,6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650,0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Ж1 0 00 76040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Мероприятия в области жилищного хозяйства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Ж1 0 00 76040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Ж1 0 00 76040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Непрограммные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99 0 00 0000 0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3828,1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4217,3</w:t>
                  </w:r>
                </w:p>
              </w:tc>
            </w:tr>
            <w:tr>
              <w:trPr>
                <w:trHeight w:val="311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Глава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890,6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937,5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890,6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937,5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890,6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937,5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890,6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937,5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1076,4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1210,6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1076,4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1210,6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766,8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807,3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304,6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398,3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304,6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398,3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304,6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398,3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680,3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746,7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Другие общегосударственные расходы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680,3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746,7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680,3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746,7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247,240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315,260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  <w:t>225,011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  <w:t>293,038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  <w:t>247,240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  <w:t>315,260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  <w:t>225,011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  <w:t>293,038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  <w:t>22,229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themeColor="text1" w:val="000000"/>
                      <w:sz w:val="24"/>
                      <w:szCs w:val="24"/>
                      <w:lang w:eastAsia="ru-RU"/>
                    </w:rPr>
                    <w:t>22,222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Культура, кинематография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933,6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1007,2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Культура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933,6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1007,2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933,6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1007,2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902,6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976,2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1,0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</w:tr>
            <w:tr>
              <w:trPr>
                <w:trHeight w:val="418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Уплата налога на имущество</w:t>
                  </w:r>
                </w:p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организаций и земельного налога по органам местного самоуправления</w:t>
                  </w:r>
                </w:p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 земельного налога по органам местного самоуправления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</w:tr>
            <w:tr>
              <w:trPr>
                <w:trHeight w:val="418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Межбюджетные трансферты общего характера бюджетам субъектов Российской Федерации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18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Прочие межбюджетные трансферты общего характера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18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9900020860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18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ВСЕГО РАСХОДОВ (без условно утвержденных расходов)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4501,6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5165,3</w:t>
                  </w:r>
                </w:p>
              </w:tc>
            </w:tr>
          </w:tbl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09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13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67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80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Приложение № 11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к  решению Совета </w:t>
      </w:r>
    </w:p>
    <w:p>
      <w:pPr>
        <w:pStyle w:val="12"/>
        <w:jc w:val="right"/>
        <w:rPr>
          <w:szCs w:val="28"/>
        </w:rPr>
      </w:pPr>
      <w:r>
        <w:rPr>
          <w:rStyle w:val="Style14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szCs w:val="28"/>
        </w:rPr>
        <w:t xml:space="preserve"> сельского  поселения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муниципального района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Республики Татарстан № 5/1 от 16.12.2025. года </w:t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Нормативы отчислений местных налогов и сборов  в  бюджет Новобурундуковского сельского поселения Дрожжановского муниципального района  Республики Татарстан на 2026 год  и на плановый период 2027-2028 годов</w:t>
      </w:r>
    </w:p>
    <w:p>
      <w:pPr>
        <w:pStyle w:val="Header"/>
        <w:widowControl w:val="false"/>
        <w:rPr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ab/>
        <w:t>(в процентах)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ab/>
        <w:t>Табл.1</w:t>
      </w:r>
    </w:p>
    <w:tbl>
      <w:tblPr>
        <w:tblW w:w="9977" w:type="dxa"/>
        <w:jc w:val="left"/>
        <w:tblInd w:w="0" w:type="dxa"/>
        <w:tblLayout w:type="fixed"/>
        <w:tblCellMar>
          <w:top w:w="0" w:type="dxa"/>
          <w:left w:w="54" w:type="dxa"/>
          <w:bottom w:w="0" w:type="dxa"/>
          <w:right w:w="54" w:type="dxa"/>
        </w:tblCellMar>
        <w:tblLook w:val="0000" w:noHBand="0" w:noVBand="0" w:firstColumn="0" w:lastRow="0" w:lastColumn="0" w:firstRow="0"/>
      </w:tblPr>
      <w:tblGrid>
        <w:gridCol w:w="2889"/>
        <w:gridCol w:w="5094"/>
        <w:gridCol w:w="1994"/>
      </w:tblGrid>
      <w:tr>
        <w:trPr>
          <w:trHeight w:val="1269" w:hRule="atLeast"/>
          <w:cantSplit w:val="true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4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-54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ind w:left="-54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сельского поселения</w:t>
            </w:r>
          </w:p>
        </w:tc>
      </w:tr>
    </w:tbl>
    <w:p>
      <w:pPr>
        <w:pStyle w:val="Header"/>
        <w:spacing w:lineRule="auto" w:line="1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977" w:type="dxa"/>
        <w:jc w:val="left"/>
        <w:tblInd w:w="0" w:type="dxa"/>
        <w:tblLayout w:type="fixed"/>
        <w:tblCellMar>
          <w:top w:w="0" w:type="dxa"/>
          <w:left w:w="54" w:type="dxa"/>
          <w:bottom w:w="0" w:type="dxa"/>
          <w:right w:w="54" w:type="dxa"/>
        </w:tblCellMar>
        <w:tblLook w:val="0000" w:noHBand="0" w:noVBand="0" w:firstColumn="0" w:lastRow="0" w:lastColumn="0" w:firstRow="0"/>
      </w:tblPr>
      <w:tblGrid>
        <w:gridCol w:w="2889"/>
        <w:gridCol w:w="5094"/>
        <w:gridCol w:w="1994"/>
      </w:tblGrid>
      <w:tr>
        <w:trPr>
          <w:tblHeader w:val="true"/>
          <w:trHeight w:val="235" w:hRule="atLeast"/>
          <w:cantSplit w:val="true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tblHeader w:val="true"/>
          <w:trHeight w:val="569" w:hRule="atLeast"/>
          <w:cantSplit w:val="true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1 01 02000 01 0000 110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>
        <w:trPr>
          <w:tblHeader w:val="true"/>
          <w:trHeight w:val="235" w:hRule="atLeast"/>
          <w:cantSplit w:val="true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1 05 03000 01 0000 110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>
        <w:trPr>
          <w:trHeight w:val="235" w:hRule="atLeast"/>
          <w:cantSplit w:val="true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1 06 01030 10 0000 110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235" w:hRule="atLeast"/>
          <w:cantSplit w:val="true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1 06 06033 10 1000 110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налог с организации, обладающих земельным участком, расположенным в границах сельских поселений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235" w:hRule="atLeast"/>
          <w:cantSplit w:val="true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1 06 06043 10 1000 110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235" w:hRule="atLeast"/>
          <w:cantSplit w:val="true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1 08 04020 01 1000 110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законодательными актами Российской Федерации на совершение нотариальных действий (сумма платежа(перерасчеты,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cantSplit w:val="true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1 09 04050 10 0000 110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Приложение № 12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к  решению Совета </w:t>
      </w:r>
    </w:p>
    <w:p>
      <w:pPr>
        <w:pStyle w:val="12"/>
        <w:jc w:val="right"/>
        <w:rPr>
          <w:szCs w:val="28"/>
        </w:rPr>
      </w:pPr>
      <w:r>
        <w:rPr>
          <w:rStyle w:val="Style14"/>
          <w:b w:val="false"/>
          <w:bCs w:val="false"/>
          <w:color w:val="auto"/>
          <w:sz w:val="28"/>
          <w:szCs w:val="28"/>
        </w:rPr>
        <w:t>Новобурундуковского</w:t>
      </w:r>
      <w:r>
        <w:rPr>
          <w:szCs w:val="28"/>
        </w:rPr>
        <w:t xml:space="preserve"> сельского  поселения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муниципального района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Республики Татарстан № 5/1 от 16.12.2025. года </w:t>
      </w:r>
    </w:p>
    <w:p>
      <w:pPr>
        <w:pStyle w:val="BodyText"/>
        <w:tabs>
          <w:tab w:val="clear" w:pos="708"/>
          <w:tab w:val="left" w:pos="285" w:leader="none"/>
          <w:tab w:val="center" w:pos="5245" w:leader="none"/>
        </w:tabs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</w:r>
    </w:p>
    <w:p>
      <w:pPr>
        <w:pStyle w:val="Style23"/>
        <w:widowControl w:val="fals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</w:p>
    <w:p>
      <w:pPr>
        <w:pStyle w:val="BodyText2"/>
        <w:widowControl w:val="false"/>
        <w:spacing w:lineRule="auto" w:line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Нормативы отчислений неналоговых доходов в бюджет  Новобурундуковского сельского  поселения Дрожжановского  муниципального района Республики Татарстан на 2026 год и на плановый период 2027-2028 годов</w:t>
      </w:r>
    </w:p>
    <w:p>
      <w:pPr>
        <w:pStyle w:val="BodyText2"/>
        <w:widowControl w:val="false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ab/>
        <w:tab/>
        <w:tab/>
        <w:tab/>
        <w:tab/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Табл.2</w:t>
      </w:r>
    </w:p>
    <w:tbl>
      <w:tblPr>
        <w:tblW w:w="10348" w:type="dxa"/>
        <w:jc w:val="left"/>
        <w:tblInd w:w="-537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val="0000" w:noHBand="0" w:noVBand="0" w:firstColumn="0" w:lastRow="0" w:lastColumn="0" w:firstRow="0"/>
      </w:tblPr>
      <w:tblGrid>
        <w:gridCol w:w="2835"/>
        <w:gridCol w:w="5951"/>
        <w:gridCol w:w="1562"/>
      </w:tblGrid>
      <w:tr>
        <w:trPr>
          <w:tblHeader w:val="true"/>
          <w:trHeight w:val="1585" w:hRule="atLeast"/>
          <w:cantSplit w:val="true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 групп, подгрупп, статей и подстатей доходов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</w:p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9" w:hRule="atLeast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1 11 00000 00 0000 000</w:t>
            </w:r>
          </w:p>
        </w:tc>
        <w:tc>
          <w:tcPr>
            <w:tcW w:w="5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21" w:hRule="atLeast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1 11 05035 10 0000 120</w:t>
            </w:r>
          </w:p>
        </w:tc>
        <w:tc>
          <w:tcPr>
            <w:tcW w:w="5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 муниципальных  автономных  учреждений)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1603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1 11 07015 10 0000 120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503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1 11 08050 10 0000 120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Средства, получаемые  от  передачи  имущества, находящегося  в  собственности  поселений (за исключением имущества  муниципальных  автономных  учреждений, а также  имущества  муниципальных унитарных  предприятий, в том  числе  казённых) в   залог,  в доверительное  управление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849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1 11 09045 10 0000 120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поступления  от  использования  имущества , находящегося   в  собственности поселений ( за  исключением  имущества  муниципальных   автономных  учреждений, а также имущества  муниципальных  унитарных   предприятий, в том  числе казенных)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646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1 13 00000 00 0000 000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ОКАЗАНИЯ ПЛАТНЫХ УСЛУГ(РАБОТ) И КОМПЕНСАЦИИ ЗАТРАТ ГОСУДАРСТВА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26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113 01995 10 0000 130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326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113 02065 10 0000 130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326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113 02995 10 0000 130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432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1 14 00000 00 0000 000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54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1 14 01050 10 0000 410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продажи квартир, находящихся  в собственности поселений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348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1 14 02030 10 0000 410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 от реализации имущества, находящегося  в собственности  поселений (за  исключением  имущества  муниципальных  автономных  учреждений,  а также  имущества  муниципальных  унитарных  предприятий, в том  числе  казенных), в части  основных  средств  по указанному  имуществу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348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1 14 02030 10 0000 440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 от реализации имущества, находящегося  в собственности  поселений (за  исключением  имущества  муниципальных  автономных  учреждений,  а также  имущества  муниципальных  унитарных  предприятий, в том  числе  казенных), в части  материальных запасов  по указанному  имуществу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348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1 14 02032 10 0000 410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 исключением  имущества  муниципальных  автономных  учреждений) в части реализации   основных  средств по указанному  имуществу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348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1 14 02032 10 0000 440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 исключением  имущества  муниципальных  автономных  учреждений) в части реализации   материальных запасов по указанному  имуществу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348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1 14 02033 10 0000 410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реализации иного имущества, находящегося в собственности поселений (за  исключением  имущества муниципальных  автономных  учреждений, а также  имущества  муниципальных унитарных  предприятий, в том  числе  казенных), в части реализации основных средств по указанному имуществу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348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1 14 02033 10 0000 440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реализации иного имущества, находящегося в собственности поселений (за  исключением  имущества муниципальных  автономных  учреждений, а также  имущества  муниципальных унитарных  предприятий, в том  числе  казенных), в части реализации материальных  запасов по указанному имуществу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348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1 14 06026 10 0000 430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 от продажи земельных  участков, находящихся  в собственности поселений (за исключением  земельных  участков  муниципальных  автономных  учреждений)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1221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1 14 03050 10 0000 410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 поселения (в части реализации основных средств по указанному имуществу)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1309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1 14 03050 10 0000 440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 поселения (в части реализации материальных запасов по указанному имуществу)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658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1 14 04050 10 0000 420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7" w:leader="none"/>
                <w:tab w:val="left" w:pos="2922" w:leader="none"/>
                <w:tab w:val="left" w:pos="3327" w:leader="none"/>
              </w:tabs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бюджетов сельских поселений от продажи нематериальных активов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358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1 16 00000 00 0000 000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682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1 16 02020 02 0000 140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1 16 10031 10 0000 140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286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1 16 07010 10 0000 140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286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1 16 10061 10 0000 140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286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1 16 10100 10 0000 140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286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1 16 10123 01 0000 140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421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1 17 01050 10 0000 180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323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1 17 05050 10 0000 180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поселений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323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1 17 14030 10 0000 150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92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2 19 00000 00 0000 000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ВОЗВРАТ ОСТАТКОВ СУБСИДИЙ И СУБВЕНЦИЙ ПРОШЛЫХ ЛЕТ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92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2 19 60010 10 0000 150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Возврат остатков субсидий и субвенций из бюджетов сельских поселений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>
      <w:pPr>
        <w:pStyle w:val="BodyText"/>
        <w:tabs>
          <w:tab w:val="clear" w:pos="708"/>
          <w:tab w:val="left" w:pos="285" w:leader="none"/>
          <w:tab w:val="center" w:pos="5245" w:leader="none"/>
        </w:tabs>
        <w:jc w:val="right"/>
        <w:rPr>
          <w:rFonts w:ascii="Times New Roman" w:hAnsi="Times New Roman"/>
          <w:b/>
          <w:i/>
          <w:i/>
          <w:szCs w:val="28"/>
        </w:rPr>
      </w:pPr>
      <w:r>
        <w:rPr>
          <w:rFonts w:ascii="Times New Roman" w:hAnsi="Times New Roman"/>
          <w:b/>
          <w:i/>
          <w:szCs w:val="28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94" w:right="862" w:gutter="0" w:header="992" w:top="1217" w:footer="883" w:bottom="102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auto"/>
    <w:pitch w:val="default"/>
  </w:font>
  <w:font w:name="Times New Roman CYR">
    <w:charset w:val="01"/>
    <w:family w:val="roman"/>
    <w:pitch w:val="default"/>
  </w:font>
  <w:font w:name="Arial CYR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9" w:name="PageNumWizard_FOOTER_Базовый16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bookmarkEnd w:id="9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10" w:name="PageNumWizard_FOOTER_Базовый16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bookmarkEnd w:id="10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b222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3f7bfb"/>
    <w:pPr>
      <w:keepNext w:val="true"/>
      <w:spacing w:lineRule="auto" w:line="240" w:before="0" w:after="0"/>
      <w:outlineLvl w:val="0"/>
    </w:pPr>
    <w:rPr>
      <w:rFonts w:ascii="Times New Roman" w:hAnsi="Times New Roman" w:eastAsia="Times New Roman"/>
      <w:sz w:val="28"/>
      <w:szCs w:val="20"/>
    </w:rPr>
  </w:style>
  <w:style w:type="paragraph" w:styleId="Heading2">
    <w:name w:val="heading 2"/>
    <w:basedOn w:val="Normal"/>
    <w:next w:val="Normal"/>
    <w:link w:val="2"/>
    <w:unhideWhenUsed/>
    <w:qFormat/>
    <w:rsid w:val="000b7323"/>
    <w:pPr>
      <w:keepNext w:val="true"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qFormat/>
    <w:rsid w:val="003f7bfb"/>
    <w:rPr>
      <w:rFonts w:ascii="Times New Roman" w:hAnsi="Times New Roman" w:eastAsia="Times New Roman"/>
      <w:sz w:val="28"/>
    </w:rPr>
  </w:style>
  <w:style w:type="character" w:styleId="2" w:customStyle="1">
    <w:name w:val="Заголовок 2 Знак"/>
    <w:qFormat/>
    <w:rsid w:val="000b7323"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Style12" w:customStyle="1">
    <w:name w:val="Нижний колонтитул Знак"/>
    <w:uiPriority w:val="99"/>
    <w:qFormat/>
    <w:rsid w:val="008f3dc7"/>
    <w:rPr>
      <w:rFonts w:ascii="Arial" w:hAnsi="Arial" w:eastAsia="Times New Roman" w:cs="Arial"/>
      <w:lang w:eastAsia="ru-RU"/>
    </w:rPr>
  </w:style>
  <w:style w:type="character" w:styleId="Style13" w:customStyle="1">
    <w:name w:val="Текст выноски Знак"/>
    <w:link w:val="BalloonText"/>
    <w:uiPriority w:val="99"/>
    <w:semiHidden/>
    <w:qFormat/>
    <w:rsid w:val="007e2a49"/>
    <w:rPr>
      <w:rFonts w:ascii="Tahoma" w:hAnsi="Tahoma" w:cs="Tahoma"/>
      <w:sz w:val="16"/>
      <w:szCs w:val="16"/>
    </w:rPr>
  </w:style>
  <w:style w:type="character" w:styleId="dash041e0441043d043e0432043d043e0439002004420435043a04410442char1" w:customStyle="1">
    <w:name w:val="dash041e_0441_043d_043e_0432_043d_043e_0439_0020_0442_0435_043a_0441_0442__char1"/>
    <w:qFormat/>
    <w:rsid w:val="00c80e0e"/>
    <w:rPr>
      <w:rFonts w:ascii="Times New Roman" w:hAnsi="Times New Roman" w:cs="Times New Roman"/>
      <w:b/>
      <w:bCs/>
      <w:strike w:val="false"/>
      <w:dstrike w:val="false"/>
      <w:sz w:val="28"/>
      <w:szCs w:val="28"/>
      <w:u w:val="none"/>
      <w:effect w:val="none"/>
    </w:rPr>
  </w:style>
  <w:style w:type="character" w:styleId="Style14" w:customStyle="1">
    <w:name w:val="Цветовое выделение"/>
    <w:qFormat/>
    <w:rsid w:val="00b2198c"/>
    <w:rPr>
      <w:b/>
      <w:bCs/>
      <w:color w:val="000080"/>
      <w:sz w:val="22"/>
      <w:szCs w:val="22"/>
    </w:rPr>
  </w:style>
  <w:style w:type="character" w:styleId="Style15" w:customStyle="1">
    <w:name w:val="Гипертекстовая ссылка"/>
    <w:qFormat/>
    <w:rsid w:val="00b2198c"/>
    <w:rPr>
      <w:b/>
      <w:bCs/>
      <w:color w:val="008000"/>
      <w:sz w:val="22"/>
      <w:szCs w:val="22"/>
      <w:u w:val="single"/>
    </w:rPr>
  </w:style>
  <w:style w:type="character" w:styleId="Style16" w:customStyle="1">
    <w:name w:val="Основной текст Знак"/>
    <w:qFormat/>
    <w:locked/>
    <w:rsid w:val="00e51c05"/>
    <w:rPr>
      <w:sz w:val="28"/>
      <w:szCs w:val="24"/>
    </w:rPr>
  </w:style>
  <w:style w:type="character" w:styleId="11" w:customStyle="1">
    <w:name w:val="Основной текст Знак1"/>
    <w:basedOn w:val="DefaultParagraphFont"/>
    <w:uiPriority w:val="99"/>
    <w:semiHidden/>
    <w:qFormat/>
    <w:rsid w:val="00e51c05"/>
    <w:rPr/>
  </w:style>
  <w:style w:type="character" w:styleId="Style17" w:customStyle="1">
    <w:name w:val="Верхний колонтитул Знак"/>
    <w:uiPriority w:val="99"/>
    <w:qFormat/>
    <w:rsid w:val="009b134a"/>
    <w:rPr>
      <w:sz w:val="22"/>
      <w:szCs w:val="22"/>
      <w:lang w:eastAsia="en-US"/>
    </w:rPr>
  </w:style>
  <w:style w:type="character" w:styleId="Style18" w:customStyle="1">
    <w:name w:val="Заголовок Знак"/>
    <w:qFormat/>
    <w:rsid w:val="003f7bfb"/>
    <w:rPr>
      <w:rFonts w:ascii="Times New Roman" w:hAnsi="Times New Roman" w:eastAsia="Times New Roman"/>
      <w:i/>
      <w:sz w:val="32"/>
    </w:rPr>
  </w:style>
  <w:style w:type="character" w:styleId="3" w:customStyle="1">
    <w:name w:val="Основной текст 3 Знак"/>
    <w:link w:val="BodyText3"/>
    <w:qFormat/>
    <w:rsid w:val="000b7323"/>
    <w:rPr>
      <w:sz w:val="16"/>
      <w:szCs w:val="16"/>
      <w:lang w:eastAsia="en-US"/>
    </w:rPr>
  </w:style>
  <w:style w:type="character" w:styleId="Style19" w:customStyle="1">
    <w:name w:val="Подзаголовок Знак"/>
    <w:qFormat/>
    <w:rsid w:val="000b7323"/>
    <w:rPr>
      <w:rFonts w:ascii="Times New Roman" w:hAnsi="Times New Roman" w:eastAsia="Times New Roman"/>
      <w:b/>
      <w:bCs/>
      <w:sz w:val="32"/>
    </w:rPr>
  </w:style>
  <w:style w:type="character" w:styleId="21" w:customStyle="1">
    <w:name w:val="Основной текст 2 Знак"/>
    <w:link w:val="BodyText2"/>
    <w:qFormat/>
    <w:rsid w:val="0057510f"/>
    <w:rPr>
      <w:sz w:val="22"/>
      <w:szCs w:val="22"/>
      <w:lang w:eastAsia="en-US"/>
    </w:rPr>
  </w:style>
  <w:style w:type="character" w:styleId="Hyperlink">
    <w:name w:val="Hyperlink"/>
    <w:uiPriority w:val="99"/>
    <w:rsid w:val="002a6f6b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2a6f6b"/>
    <w:rPr>
      <w:rFonts w:cs="Times New Roman"/>
      <w:color w:val="800080"/>
      <w:u w:val="single"/>
    </w:rPr>
  </w:style>
  <w:style w:type="character" w:styleId="IntenseEmphasis">
    <w:name w:val="Intense Emphasis"/>
    <w:uiPriority w:val="21"/>
    <w:qFormat/>
    <w:rsid w:val="00936fb2"/>
    <w:rPr>
      <w:b/>
      <w:bCs/>
      <w:i/>
      <w:iCs/>
      <w:color w:val="4F81BD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6"/>
    <w:unhideWhenUsed/>
    <w:rsid w:val="00e51c05"/>
    <w:pPr>
      <w:spacing w:lineRule="auto" w:line="240" w:before="0" w:after="0"/>
      <w:jc w:val="center"/>
    </w:pPr>
    <w:rPr>
      <w:sz w:val="28"/>
      <w:szCs w:val="24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12"/>
    <w:uiPriority w:val="99"/>
    <w:rsid w:val="008f3dc7"/>
    <w:pPr>
      <w:widowControl w:val="false"/>
      <w:tabs>
        <w:tab w:val="clear" w:pos="708"/>
        <w:tab w:val="center" w:pos="4677" w:leader="none"/>
        <w:tab w:val="right" w:pos="9355" w:leader="none"/>
      </w:tabs>
      <w:spacing w:lineRule="auto" w:line="240" w:before="0" w:after="0"/>
      <w:ind w:firstLine="720"/>
      <w:jc w:val="both"/>
    </w:pPr>
    <w:rPr>
      <w:rFonts w:ascii="Arial" w:hAnsi="Arial" w:eastAsia="Times New Roman"/>
      <w:sz w:val="20"/>
      <w:szCs w:val="20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7e2a49"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dash041e0431044b0447043d044b0439" w:customStyle="1">
    <w:name w:val="dash041e_0431_044b_0447_043d_044b_0439"/>
    <w:basedOn w:val="Normal"/>
    <w:qFormat/>
    <w:rsid w:val="00c80e0e"/>
    <w:pPr>
      <w:spacing w:lineRule="auto" w:line="240" w:before="0" w:after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80e0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Style22" w:customStyle="1">
    <w:name w:val="Таблицы (моноширинный)"/>
    <w:basedOn w:val="Normal"/>
    <w:next w:val="Normal"/>
    <w:qFormat/>
    <w:rsid w:val="00b2198c"/>
    <w:pPr>
      <w:widowControl w:val="false"/>
      <w:spacing w:lineRule="auto" w:line="240" w:before="0" w:after="0"/>
      <w:jc w:val="both"/>
    </w:pPr>
    <w:rPr>
      <w:rFonts w:ascii="Courier New" w:hAnsi="Courier New" w:eastAsia="Times New Roman" w:cs="Courier New"/>
      <w:lang w:eastAsia="ru-RU"/>
    </w:rPr>
  </w:style>
  <w:style w:type="paragraph" w:styleId="ConsPlusNormal" w:customStyle="1">
    <w:name w:val="ConsPlusNormal"/>
    <w:qFormat/>
    <w:rsid w:val="00b2198c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d95f42"/>
    <w:pPr>
      <w:spacing w:before="0" w:after="200"/>
      <w:ind w:left="720"/>
      <w:contextualSpacing/>
    </w:pPr>
    <w:rPr/>
  </w:style>
  <w:style w:type="paragraph" w:styleId="Header">
    <w:name w:val="header"/>
    <w:basedOn w:val="Normal"/>
    <w:link w:val="Style17"/>
    <w:uiPriority w:val="99"/>
    <w:unhideWhenUsed/>
    <w:rsid w:val="009b134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Title" w:customStyle="1">
    <w:name w:val="ConsPlusTitle"/>
    <w:qFormat/>
    <w:rsid w:val="009850a7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12" w:customStyle="1">
    <w:name w:val="Ñòèëü1"/>
    <w:basedOn w:val="Normal"/>
    <w:uiPriority w:val="99"/>
    <w:qFormat/>
    <w:rsid w:val="00ca0347"/>
    <w:pPr>
      <w:spacing w:lineRule="auto" w:line="288" w:before="0" w:after="0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Title">
    <w:name w:val="Title"/>
    <w:basedOn w:val="Normal"/>
    <w:link w:val="Style18"/>
    <w:qFormat/>
    <w:rsid w:val="003f7bfb"/>
    <w:pPr>
      <w:spacing w:lineRule="auto" w:line="240" w:before="0" w:after="0"/>
      <w:jc w:val="center"/>
    </w:pPr>
    <w:rPr>
      <w:rFonts w:ascii="Times New Roman" w:hAnsi="Times New Roman" w:eastAsia="Times New Roman"/>
      <w:i/>
      <w:sz w:val="32"/>
      <w:szCs w:val="20"/>
    </w:rPr>
  </w:style>
  <w:style w:type="paragraph" w:styleId="ConsPlusNonformat" w:customStyle="1">
    <w:name w:val="ConsPlusNonformat"/>
    <w:qFormat/>
    <w:rsid w:val="003b43f4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BodyText3">
    <w:name w:val="Body Text 3"/>
    <w:basedOn w:val="Normal"/>
    <w:link w:val="3"/>
    <w:qFormat/>
    <w:rsid w:val="000b7323"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link w:val="Style19"/>
    <w:qFormat/>
    <w:rsid w:val="000b7323"/>
    <w:pPr>
      <w:spacing w:lineRule="auto" w:line="240" w:before="0" w:after="0"/>
      <w:jc w:val="center"/>
    </w:pPr>
    <w:rPr>
      <w:rFonts w:ascii="Times New Roman" w:hAnsi="Times New Roman" w:eastAsia="Times New Roman"/>
      <w:b/>
      <w:bCs/>
      <w:sz w:val="32"/>
      <w:szCs w:val="20"/>
    </w:rPr>
  </w:style>
  <w:style w:type="paragraph" w:styleId="BodyText2">
    <w:name w:val="Body Text 2"/>
    <w:basedOn w:val="Normal"/>
    <w:link w:val="21"/>
    <w:qFormat/>
    <w:rsid w:val="0057510f"/>
    <w:pPr>
      <w:spacing w:lineRule="auto" w:line="480" w:before="0" w:after="120"/>
    </w:pPr>
    <w:rPr/>
  </w:style>
  <w:style w:type="paragraph" w:styleId="xl66" w:customStyle="1">
    <w:name w:val="xl66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67" w:customStyle="1">
    <w:name w:val="xl67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68" w:customStyle="1">
    <w:name w:val="xl68"/>
    <w:basedOn w:val="Normal"/>
    <w:uiPriority w:val="99"/>
    <w:qFormat/>
    <w:rsid w:val="002a6f6b"/>
    <w:pPr>
      <w:spacing w:lineRule="auto" w:line="240" w:beforeAutospacing="1" w:afterAutospacing="1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69" w:customStyle="1">
    <w:name w:val="xl69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0" w:customStyle="1">
    <w:name w:val="xl70"/>
    <w:basedOn w:val="Normal"/>
    <w:uiPriority w:val="99"/>
    <w:qFormat/>
    <w:rsid w:val="002a6f6b"/>
    <w:pPr>
      <w:spacing w:lineRule="auto" w:line="240" w:beforeAutospacing="1" w:afterAutospacing="1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1" w:customStyle="1">
    <w:name w:val="xl71"/>
    <w:basedOn w:val="Normal"/>
    <w:uiPriority w:val="99"/>
    <w:qFormat/>
    <w:rsid w:val="002a6f6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2" w:customStyle="1">
    <w:name w:val="xl72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3" w:customStyle="1">
    <w:name w:val="xl73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4" w:customStyle="1">
    <w:name w:val="xl74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5" w:customStyle="1">
    <w:name w:val="xl75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6" w:customStyle="1">
    <w:name w:val="xl76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7" w:customStyle="1">
    <w:name w:val="xl77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8" w:customStyle="1">
    <w:name w:val="xl78"/>
    <w:basedOn w:val="Normal"/>
    <w:uiPriority w:val="99"/>
    <w:qFormat/>
    <w:rsid w:val="002a6f6b"/>
    <w:pPr>
      <w:shd w:val="clear" w:color="000000" w:fill="FFFF00"/>
      <w:spacing w:lineRule="auto" w:line="240" w:beforeAutospacing="1" w:afterAutospacing="1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79" w:customStyle="1">
    <w:name w:val="xl79"/>
    <w:basedOn w:val="Normal"/>
    <w:uiPriority w:val="99"/>
    <w:qFormat/>
    <w:rsid w:val="002a6f6b"/>
    <w:pPr>
      <w:spacing w:lineRule="auto" w:line="240" w:beforeAutospacing="1" w:afterAutospacing="1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80" w:customStyle="1">
    <w:name w:val="xl80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81" w:customStyle="1">
    <w:name w:val="xl81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82" w:customStyle="1">
    <w:name w:val="xl82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83" w:customStyle="1">
    <w:name w:val="xl83"/>
    <w:basedOn w:val="Normal"/>
    <w:uiPriority w:val="99"/>
    <w:qFormat/>
    <w:rsid w:val="002a6f6b"/>
    <w:pPr>
      <w:shd w:val="clear" w:color="000000" w:fill="FFFF00"/>
      <w:spacing w:lineRule="auto" w:line="240" w:beforeAutospacing="1" w:afterAutospacing="1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84" w:customStyle="1">
    <w:name w:val="xl84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85" w:customStyle="1">
    <w:name w:val="xl85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86" w:customStyle="1">
    <w:name w:val="xl86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87" w:customStyle="1">
    <w:name w:val="xl87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88" w:customStyle="1">
    <w:name w:val="xl88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 CYR" w:hAnsi="Times New Roman CYR" w:eastAsia="Times New Roman" w:cs="Times New Roman CYR"/>
      <w:lang w:eastAsia="ru-RU"/>
    </w:rPr>
  </w:style>
  <w:style w:type="paragraph" w:styleId="xl89" w:customStyle="1">
    <w:name w:val="xl89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 CYR" w:hAnsi="Times New Roman CYR" w:eastAsia="Times New Roman" w:cs="Times New Roman CYR"/>
      <w:b/>
      <w:bCs/>
      <w:lang w:eastAsia="ru-RU"/>
    </w:rPr>
  </w:style>
  <w:style w:type="paragraph" w:styleId="xl90" w:customStyle="1">
    <w:name w:val="xl90"/>
    <w:basedOn w:val="Normal"/>
    <w:uiPriority w:val="99"/>
    <w:qFormat/>
    <w:rsid w:val="002a6f6b"/>
    <w:pPr>
      <w:spacing w:lineRule="auto" w:line="240" w:beforeAutospacing="1" w:afterAutospacing="1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91" w:customStyle="1">
    <w:name w:val="xl91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92" w:customStyle="1">
    <w:name w:val="xl92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93" w:customStyle="1">
    <w:name w:val="xl93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94" w:customStyle="1">
    <w:name w:val="xl94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95" w:customStyle="1">
    <w:name w:val="xl95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96" w:customStyle="1">
    <w:name w:val="xl96"/>
    <w:basedOn w:val="Normal"/>
    <w:uiPriority w:val="99"/>
    <w:qFormat/>
    <w:rsid w:val="002a6f6b"/>
    <w:pPr>
      <w:shd w:val="clear" w:color="000000" w:fill="FFFF00"/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97" w:customStyle="1">
    <w:name w:val="xl97"/>
    <w:basedOn w:val="Normal"/>
    <w:uiPriority w:val="99"/>
    <w:qFormat/>
    <w:rsid w:val="002a6f6b"/>
    <w:pPr>
      <w:shd w:val="clear" w:color="000000" w:fill="FFFF00"/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98" w:customStyle="1">
    <w:name w:val="xl98"/>
    <w:basedOn w:val="Normal"/>
    <w:uiPriority w:val="99"/>
    <w:qFormat/>
    <w:rsid w:val="002a6f6b"/>
    <w:pPr>
      <w:spacing w:lineRule="auto" w:line="240" w:beforeAutospacing="1" w:afterAutospacing="1"/>
    </w:pPr>
    <w:rPr>
      <w:rFonts w:ascii="Arial" w:hAnsi="Arial" w:eastAsia="Times New Roman" w:cs="Arial"/>
      <w:i/>
      <w:iCs/>
      <w:sz w:val="24"/>
      <w:szCs w:val="24"/>
      <w:lang w:eastAsia="ru-RU"/>
    </w:rPr>
  </w:style>
  <w:style w:type="paragraph" w:styleId="xl99" w:customStyle="1">
    <w:name w:val="xl99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i/>
      <w:iCs/>
      <w:sz w:val="24"/>
      <w:szCs w:val="24"/>
      <w:lang w:eastAsia="ru-RU"/>
    </w:rPr>
  </w:style>
  <w:style w:type="paragraph" w:styleId="xl100" w:customStyle="1">
    <w:name w:val="xl100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01" w:customStyle="1">
    <w:name w:val="xl101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02" w:customStyle="1">
    <w:name w:val="xl102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03" w:customStyle="1">
    <w:name w:val="xl103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04" w:customStyle="1">
    <w:name w:val="xl104"/>
    <w:basedOn w:val="Normal"/>
    <w:uiPriority w:val="99"/>
    <w:qFormat/>
    <w:rsid w:val="002a6f6b"/>
    <w:pPr>
      <w:spacing w:lineRule="auto" w:line="240" w:beforeAutospacing="1" w:afterAutospacing="1"/>
    </w:pPr>
    <w:rPr>
      <w:rFonts w:ascii="Arial CYR" w:hAnsi="Arial CYR" w:eastAsia="Times New Roman" w:cs="Arial CYR"/>
      <w:i/>
      <w:iCs/>
      <w:sz w:val="24"/>
      <w:szCs w:val="24"/>
      <w:lang w:eastAsia="ru-RU"/>
    </w:rPr>
  </w:style>
  <w:style w:type="paragraph" w:styleId="xl105" w:customStyle="1">
    <w:name w:val="xl105"/>
    <w:basedOn w:val="Normal"/>
    <w:uiPriority w:val="99"/>
    <w:qFormat/>
    <w:rsid w:val="002a6f6b"/>
    <w:pPr>
      <w:spacing w:lineRule="auto" w:line="240" w:beforeAutospacing="1" w:afterAutospacing="1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06" w:customStyle="1">
    <w:name w:val="xl106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07" w:customStyle="1">
    <w:name w:val="xl107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color w:val="FF0000"/>
      <w:sz w:val="24"/>
      <w:szCs w:val="24"/>
      <w:lang w:eastAsia="ru-RU"/>
    </w:rPr>
  </w:style>
  <w:style w:type="paragraph" w:styleId="xl108" w:customStyle="1">
    <w:name w:val="xl108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09" w:customStyle="1">
    <w:name w:val="xl109"/>
    <w:basedOn w:val="Normal"/>
    <w:uiPriority w:val="99"/>
    <w:qFormat/>
    <w:rsid w:val="002a6f6b"/>
    <w:pPr>
      <w:spacing w:lineRule="auto" w:line="240" w:beforeAutospacing="1" w:afterAutospacing="1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0" w:customStyle="1">
    <w:name w:val="xl110"/>
    <w:basedOn w:val="Normal"/>
    <w:uiPriority w:val="99"/>
    <w:qFormat/>
    <w:rsid w:val="002a6f6b"/>
    <w:pPr>
      <w:spacing w:lineRule="auto" w:line="240" w:beforeAutospacing="1" w:afterAutospacing="1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11" w:customStyle="1">
    <w:name w:val="xl111"/>
    <w:basedOn w:val="Normal"/>
    <w:uiPriority w:val="99"/>
    <w:qFormat/>
    <w:rsid w:val="002a6f6b"/>
    <w:pPr>
      <w:shd w:val="clear" w:color="000000" w:fill="F2DDDC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2" w:customStyle="1">
    <w:name w:val="xl112"/>
    <w:basedOn w:val="Normal"/>
    <w:uiPriority w:val="99"/>
    <w:qFormat/>
    <w:rsid w:val="002a6f6b"/>
    <w:pPr>
      <w:shd w:val="clear" w:color="000000" w:fill="F2DDDC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3" w:customStyle="1">
    <w:name w:val="xl113"/>
    <w:basedOn w:val="Normal"/>
    <w:uiPriority w:val="99"/>
    <w:qFormat/>
    <w:rsid w:val="002a6f6b"/>
    <w:pPr>
      <w:shd w:val="clear" w:color="000000" w:fill="F2DDDC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4" w:customStyle="1">
    <w:name w:val="xl114"/>
    <w:basedOn w:val="Normal"/>
    <w:uiPriority w:val="99"/>
    <w:qFormat/>
    <w:rsid w:val="002a6f6b"/>
    <w:pPr>
      <w:shd w:val="clear" w:color="000000" w:fill="FFFF00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5" w:customStyle="1">
    <w:name w:val="xl115"/>
    <w:basedOn w:val="Normal"/>
    <w:uiPriority w:val="99"/>
    <w:qFormat/>
    <w:rsid w:val="002a6f6b"/>
    <w:pPr>
      <w:shd w:val="clear" w:color="000000" w:fill="D99795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6" w:customStyle="1">
    <w:name w:val="xl116"/>
    <w:basedOn w:val="Normal"/>
    <w:uiPriority w:val="99"/>
    <w:qFormat/>
    <w:rsid w:val="002a6f6b"/>
    <w:pPr>
      <w:shd w:val="clear" w:color="000000" w:fill="FFFF00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7" w:customStyle="1">
    <w:name w:val="xl117"/>
    <w:basedOn w:val="Normal"/>
    <w:uiPriority w:val="99"/>
    <w:qFormat/>
    <w:rsid w:val="002a6f6b"/>
    <w:pPr>
      <w:shd w:val="clear" w:color="000000" w:fill="DDD9C3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8" w:customStyle="1">
    <w:name w:val="xl118"/>
    <w:basedOn w:val="Normal"/>
    <w:uiPriority w:val="99"/>
    <w:qFormat/>
    <w:rsid w:val="002a6f6b"/>
    <w:pPr>
      <w:shd w:val="clear" w:color="000000" w:fill="DDD9C3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9" w:customStyle="1">
    <w:name w:val="xl119"/>
    <w:basedOn w:val="Normal"/>
    <w:uiPriority w:val="99"/>
    <w:qFormat/>
    <w:rsid w:val="002a6f6b"/>
    <w:pPr>
      <w:shd w:val="clear" w:color="000000" w:fill="DDD9C3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0" w:customStyle="1">
    <w:name w:val="xl120"/>
    <w:basedOn w:val="Normal"/>
    <w:uiPriority w:val="99"/>
    <w:qFormat/>
    <w:rsid w:val="002a6f6b"/>
    <w:pPr>
      <w:shd w:val="clear" w:color="000000" w:fill="DDD9C3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1" w:customStyle="1">
    <w:name w:val="xl121"/>
    <w:basedOn w:val="Normal"/>
    <w:uiPriority w:val="99"/>
    <w:qFormat/>
    <w:rsid w:val="002a6f6b"/>
    <w:pPr>
      <w:spacing w:lineRule="auto" w:line="240" w:beforeAutospacing="1" w:afterAutospacing="1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2" w:customStyle="1">
    <w:name w:val="xl122"/>
    <w:basedOn w:val="Normal"/>
    <w:uiPriority w:val="99"/>
    <w:qFormat/>
    <w:rsid w:val="002a6f6b"/>
    <w:pPr>
      <w:shd w:val="clear" w:color="000000" w:fill="E5E0EC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3" w:customStyle="1">
    <w:name w:val="xl123"/>
    <w:basedOn w:val="Normal"/>
    <w:uiPriority w:val="99"/>
    <w:qFormat/>
    <w:rsid w:val="002a6f6b"/>
    <w:pPr>
      <w:shd w:val="clear" w:color="000000" w:fill="E5E0EC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4" w:customStyle="1">
    <w:name w:val="xl124"/>
    <w:basedOn w:val="Normal"/>
    <w:uiPriority w:val="99"/>
    <w:qFormat/>
    <w:rsid w:val="002a6f6b"/>
    <w:pPr>
      <w:shd w:val="clear" w:color="000000" w:fill="E5E0EC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5" w:customStyle="1">
    <w:name w:val="xl125"/>
    <w:basedOn w:val="Normal"/>
    <w:uiPriority w:val="99"/>
    <w:qFormat/>
    <w:rsid w:val="002a6f6b"/>
    <w:pPr>
      <w:shd w:val="clear" w:color="000000" w:fill="E5E0EC"/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26" w:customStyle="1">
    <w:name w:val="xl126"/>
    <w:basedOn w:val="Normal"/>
    <w:uiPriority w:val="99"/>
    <w:qFormat/>
    <w:rsid w:val="002a6f6b"/>
    <w:pPr>
      <w:shd w:val="clear" w:color="000000" w:fill="B2A1C7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7" w:customStyle="1">
    <w:name w:val="xl127"/>
    <w:basedOn w:val="Normal"/>
    <w:uiPriority w:val="99"/>
    <w:qFormat/>
    <w:rsid w:val="002a6f6b"/>
    <w:pPr>
      <w:shd w:val="clear" w:color="000000" w:fill="E5E0EC"/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28" w:customStyle="1">
    <w:name w:val="xl128"/>
    <w:basedOn w:val="Normal"/>
    <w:uiPriority w:val="99"/>
    <w:qFormat/>
    <w:rsid w:val="002a6f6b"/>
    <w:pPr>
      <w:shd w:val="clear" w:color="000000" w:fill="E5E0EC"/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29" w:customStyle="1">
    <w:name w:val="xl129"/>
    <w:basedOn w:val="Normal"/>
    <w:uiPriority w:val="99"/>
    <w:qFormat/>
    <w:rsid w:val="002a6f6b"/>
    <w:pPr>
      <w:spacing w:lineRule="auto" w:line="240" w:beforeAutospacing="1" w:afterAutospacing="1"/>
      <w:textAlignment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30" w:customStyle="1">
    <w:name w:val="xl130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1" w:customStyle="1">
    <w:name w:val="xl131"/>
    <w:basedOn w:val="Normal"/>
    <w:uiPriority w:val="99"/>
    <w:qFormat/>
    <w:rsid w:val="002a6f6b"/>
    <w:pPr>
      <w:shd w:val="clear" w:color="000000" w:fill="FFCCFF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2" w:customStyle="1">
    <w:name w:val="xl132"/>
    <w:basedOn w:val="Normal"/>
    <w:uiPriority w:val="99"/>
    <w:qFormat/>
    <w:rsid w:val="002a6f6b"/>
    <w:pPr>
      <w:shd w:val="clear" w:color="000000" w:fill="FFCCFF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3" w:customStyle="1">
    <w:name w:val="xl133"/>
    <w:basedOn w:val="Normal"/>
    <w:uiPriority w:val="99"/>
    <w:qFormat/>
    <w:rsid w:val="002a6f6b"/>
    <w:pPr>
      <w:shd w:val="clear" w:color="000000" w:fill="FFCCFF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4" w:customStyle="1">
    <w:name w:val="xl134"/>
    <w:basedOn w:val="Normal"/>
    <w:uiPriority w:val="99"/>
    <w:qFormat/>
    <w:rsid w:val="002a6f6b"/>
    <w:pPr>
      <w:shd w:val="clear" w:color="000000" w:fill="FFCCFF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5" w:customStyle="1">
    <w:name w:val="xl135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6" w:customStyle="1">
    <w:name w:val="xl136"/>
    <w:basedOn w:val="Normal"/>
    <w:uiPriority w:val="99"/>
    <w:qFormat/>
    <w:rsid w:val="002a6f6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7" w:customStyle="1">
    <w:name w:val="xl137"/>
    <w:basedOn w:val="Normal"/>
    <w:uiPriority w:val="99"/>
    <w:qFormat/>
    <w:rsid w:val="002a6f6b"/>
    <w:pPr>
      <w:shd w:val="clear" w:color="000000" w:fill="FFCCFF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8" w:customStyle="1">
    <w:name w:val="xl138"/>
    <w:basedOn w:val="Normal"/>
    <w:uiPriority w:val="99"/>
    <w:qFormat/>
    <w:rsid w:val="002a6f6b"/>
    <w:pPr>
      <w:shd w:val="clear" w:color="000000" w:fill="FFCCFF"/>
      <w:spacing w:lineRule="auto" w:line="240" w:beforeAutospacing="1" w:afterAutospacing="1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39" w:customStyle="1">
    <w:name w:val="xl139"/>
    <w:basedOn w:val="Normal"/>
    <w:uiPriority w:val="99"/>
    <w:qFormat/>
    <w:rsid w:val="002a6f6b"/>
    <w:pPr>
      <w:shd w:val="clear" w:color="000000" w:fill="FFCCFF"/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40" w:customStyle="1">
    <w:name w:val="xl140"/>
    <w:basedOn w:val="Normal"/>
    <w:uiPriority w:val="99"/>
    <w:qFormat/>
    <w:rsid w:val="002a6f6b"/>
    <w:pPr>
      <w:shd w:val="clear" w:color="000000" w:fill="FFCCFF"/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41" w:customStyle="1">
    <w:name w:val="xl141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2" w:customStyle="1">
    <w:name w:val="xl142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3" w:customStyle="1">
    <w:name w:val="xl143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4" w:customStyle="1">
    <w:name w:val="xl144"/>
    <w:basedOn w:val="Normal"/>
    <w:uiPriority w:val="99"/>
    <w:qFormat/>
    <w:rsid w:val="002a6f6b"/>
    <w:pPr>
      <w:shd w:val="clear" w:color="000000" w:fill="FFCCFF"/>
      <w:spacing w:lineRule="auto" w:line="240" w:beforeAutospacing="1" w:afterAutospacing="1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5" w:customStyle="1">
    <w:name w:val="xl145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6" w:customStyle="1">
    <w:name w:val="xl146"/>
    <w:basedOn w:val="Normal"/>
    <w:uiPriority w:val="99"/>
    <w:qFormat/>
    <w:rsid w:val="002a6f6b"/>
    <w:pPr>
      <w:shd w:val="clear" w:color="000000" w:fill="92D050"/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47" w:customStyle="1">
    <w:name w:val="xl147"/>
    <w:basedOn w:val="Normal"/>
    <w:uiPriority w:val="99"/>
    <w:qFormat/>
    <w:rsid w:val="002a6f6b"/>
    <w:pPr>
      <w:shd w:val="clear" w:color="000000" w:fill="92D050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8" w:customStyle="1">
    <w:name w:val="xl148"/>
    <w:basedOn w:val="Normal"/>
    <w:uiPriority w:val="99"/>
    <w:qFormat/>
    <w:rsid w:val="002a6f6b"/>
    <w:pPr>
      <w:shd w:val="clear" w:color="000000" w:fill="92D050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9" w:customStyle="1">
    <w:name w:val="xl149"/>
    <w:basedOn w:val="Normal"/>
    <w:uiPriority w:val="99"/>
    <w:qFormat/>
    <w:rsid w:val="002a6f6b"/>
    <w:pPr>
      <w:spacing w:lineRule="auto" w:line="240" w:beforeAutospacing="1" w:afterAutospacing="1"/>
    </w:pPr>
    <w:rPr>
      <w:rFonts w:ascii="Times New Roman" w:hAnsi="Times New Roman" w:eastAsia="Times New Roman"/>
      <w:sz w:val="26"/>
      <w:szCs w:val="26"/>
      <w:lang w:eastAsia="ru-RU"/>
    </w:rPr>
  </w:style>
  <w:style w:type="paragraph" w:styleId="xl150" w:customStyle="1">
    <w:name w:val="xl150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1" w:customStyle="1">
    <w:name w:val="xl151"/>
    <w:basedOn w:val="Normal"/>
    <w:uiPriority w:val="99"/>
    <w:qFormat/>
    <w:rsid w:val="002a6f6b"/>
    <w:pPr>
      <w:shd w:val="clear" w:color="000000" w:fill="CC99FF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2" w:customStyle="1">
    <w:name w:val="xl152"/>
    <w:basedOn w:val="Normal"/>
    <w:uiPriority w:val="99"/>
    <w:qFormat/>
    <w:rsid w:val="002a6f6b"/>
    <w:pP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3" w:customStyle="1">
    <w:name w:val="xl153"/>
    <w:basedOn w:val="Normal"/>
    <w:uiPriority w:val="99"/>
    <w:qFormat/>
    <w:rsid w:val="002a6f6b"/>
    <w:pP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4" w:customStyle="1">
    <w:name w:val="xl154"/>
    <w:basedOn w:val="Normal"/>
    <w:uiPriority w:val="99"/>
    <w:qFormat/>
    <w:rsid w:val="002a6f6b"/>
    <w:pPr>
      <w:shd w:val="clear" w:color="000000" w:fill="FF0000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5" w:customStyle="1">
    <w:name w:val="xl155"/>
    <w:basedOn w:val="Normal"/>
    <w:uiPriority w:val="99"/>
    <w:qFormat/>
    <w:rsid w:val="002a6f6b"/>
    <w:pPr>
      <w:shd w:val="clear" w:color="000000" w:fill="CC99FF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6" w:customStyle="1">
    <w:name w:val="xl156"/>
    <w:basedOn w:val="Normal"/>
    <w:uiPriority w:val="99"/>
    <w:qFormat/>
    <w:rsid w:val="002a6f6b"/>
    <w:pPr>
      <w:shd w:val="clear" w:color="000000" w:fill="92D050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7" w:customStyle="1">
    <w:name w:val="xl157"/>
    <w:basedOn w:val="Normal"/>
    <w:uiPriority w:val="99"/>
    <w:qFormat/>
    <w:rsid w:val="002a6f6b"/>
    <w:pPr>
      <w:shd w:val="clear" w:color="000000" w:fill="8DB4E3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8" w:customStyle="1">
    <w:name w:val="xl158"/>
    <w:basedOn w:val="Normal"/>
    <w:uiPriority w:val="99"/>
    <w:qFormat/>
    <w:rsid w:val="002a6f6b"/>
    <w:pPr>
      <w:shd w:val="clear" w:color="000000" w:fill="92D050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9" w:customStyle="1">
    <w:name w:val="xl159"/>
    <w:basedOn w:val="Normal"/>
    <w:uiPriority w:val="99"/>
    <w:qFormat/>
    <w:rsid w:val="002a6f6b"/>
    <w:pPr>
      <w:shd w:val="clear" w:color="000000" w:fill="E6B9B8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0" w:customStyle="1">
    <w:name w:val="xl160"/>
    <w:basedOn w:val="Normal"/>
    <w:uiPriority w:val="99"/>
    <w:qFormat/>
    <w:rsid w:val="002a6f6b"/>
    <w:pPr>
      <w:shd w:val="clear" w:color="000000" w:fill="93CDDD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1" w:customStyle="1">
    <w:name w:val="xl161"/>
    <w:basedOn w:val="Normal"/>
    <w:uiPriority w:val="99"/>
    <w:qFormat/>
    <w:rsid w:val="002a6f6b"/>
    <w:pPr>
      <w:shd w:val="clear" w:color="000000" w:fill="93CDDD"/>
      <w:spacing w:lineRule="auto" w:line="240" w:beforeAutospacing="1" w:afterAutospacing="1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2" w:customStyle="1">
    <w:name w:val="xl162"/>
    <w:basedOn w:val="Normal"/>
    <w:uiPriority w:val="99"/>
    <w:qFormat/>
    <w:rsid w:val="002a6f6b"/>
    <w:pPr>
      <w:shd w:val="clear" w:color="000000" w:fill="93CDDD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3" w:customStyle="1">
    <w:name w:val="xl163"/>
    <w:basedOn w:val="Normal"/>
    <w:uiPriority w:val="99"/>
    <w:qFormat/>
    <w:rsid w:val="002a6f6b"/>
    <w:pPr>
      <w:shd w:val="clear" w:color="000000" w:fill="93CDDD"/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4" w:customStyle="1">
    <w:name w:val="xl164"/>
    <w:basedOn w:val="Normal"/>
    <w:uiPriority w:val="99"/>
    <w:qFormat/>
    <w:rsid w:val="002a6f6b"/>
    <w:pPr>
      <w:shd w:val="clear" w:color="000000" w:fill="93CDDD"/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5" w:customStyle="1">
    <w:name w:val="xl165"/>
    <w:basedOn w:val="Normal"/>
    <w:uiPriority w:val="99"/>
    <w:qFormat/>
    <w:rsid w:val="002a6f6b"/>
    <w:pPr>
      <w:shd w:val="clear" w:color="000000" w:fill="93CDDD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6" w:customStyle="1">
    <w:name w:val="xl166"/>
    <w:basedOn w:val="Normal"/>
    <w:uiPriority w:val="99"/>
    <w:qFormat/>
    <w:rsid w:val="002a6f6b"/>
    <w:pPr>
      <w:shd w:val="clear" w:color="000000" w:fill="93CDDD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7" w:customStyle="1">
    <w:name w:val="xl167"/>
    <w:basedOn w:val="Normal"/>
    <w:uiPriority w:val="99"/>
    <w:qFormat/>
    <w:rsid w:val="002a6f6b"/>
    <w:pPr>
      <w:spacing w:lineRule="auto" w:line="240" w:beforeAutospacing="1" w:afterAutospacing="1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8" w:customStyle="1">
    <w:name w:val="xl168"/>
    <w:basedOn w:val="Normal"/>
    <w:uiPriority w:val="99"/>
    <w:qFormat/>
    <w:rsid w:val="002a6f6b"/>
    <w:pPr>
      <w:shd w:val="clear" w:color="000000" w:fill="93CDDD"/>
      <w:spacing w:lineRule="auto" w:line="240" w:beforeAutospacing="1" w:afterAutospacing="1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9" w:customStyle="1">
    <w:name w:val="xl169"/>
    <w:basedOn w:val="Normal"/>
    <w:uiPriority w:val="99"/>
    <w:qFormat/>
    <w:rsid w:val="002a6f6b"/>
    <w:pPr>
      <w:shd w:val="clear" w:color="000000" w:fill="93CDDD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70" w:customStyle="1">
    <w:name w:val="xl170"/>
    <w:basedOn w:val="Normal"/>
    <w:uiPriority w:val="99"/>
    <w:qFormat/>
    <w:rsid w:val="002a6f6b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71" w:customStyle="1">
    <w:name w:val="xl171"/>
    <w:basedOn w:val="Normal"/>
    <w:uiPriority w:val="99"/>
    <w:qFormat/>
    <w:rsid w:val="002a6f6b"/>
    <w:pPr>
      <w:spacing w:lineRule="auto" w:line="240" w:beforeAutospacing="1" w:afterAutospacing="1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64" w:customStyle="1">
    <w:name w:val="xl64"/>
    <w:basedOn w:val="Normal"/>
    <w:uiPriority w:val="99"/>
    <w:qFormat/>
    <w:rsid w:val="002a6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65" w:customStyle="1">
    <w:name w:val="xl65"/>
    <w:basedOn w:val="Normal"/>
    <w:uiPriority w:val="99"/>
    <w:qFormat/>
    <w:rsid w:val="002a6f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/>
      <w:color w:val="000000"/>
      <w:sz w:val="24"/>
      <w:szCs w:val="24"/>
      <w:lang w:eastAsia="ru-RU"/>
    </w:rPr>
  </w:style>
  <w:style w:type="paragraph" w:styleId="ConsNormal" w:customStyle="1">
    <w:name w:val="ConsNormal"/>
    <w:qFormat/>
    <w:rsid w:val="00bd0efd"/>
    <w:pPr>
      <w:widowControl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3" w:customStyle="1">
    <w:name w:val="Îáû÷íûé"/>
    <w:qFormat/>
    <w:rsid w:val="00bd0ef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Style24" w:customStyle="1">
    <w:name w:val="Знак Знак Знак Знак Знак Знак Знак Знак Знак Знак Знак Знак Знак"/>
    <w:basedOn w:val="Normal"/>
    <w:qFormat/>
    <w:rsid w:val="00bd0efd"/>
    <w:pPr>
      <w:spacing w:lineRule="auto" w:line="240" w:beforeAutospacing="1" w:afterAutospacing="1"/>
    </w:pPr>
    <w:rPr>
      <w:rFonts w:ascii="Tahoma" w:hAnsi="Tahoma" w:eastAsia="Times New Roman"/>
      <w:sz w:val="20"/>
      <w:szCs w:val="20"/>
      <w:lang w:val="en-US"/>
    </w:rPr>
  </w:style>
  <w:style w:type="paragraph" w:styleId="Style25">
    <w:name w:val="Содержимое врезки"/>
    <w:basedOn w:val="Normal"/>
    <w:qFormat/>
    <w:pPr/>
    <w:rPr/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numbering" w:styleId="Style2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31539-7F1E-4F17-8257-BFC305E65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Application>LibreOffice/24.8.4.2$Linux_X86_64 LibreOffice_project/480$Build-2</Application>
  <AppVersion>15.0000</AppVersion>
  <Pages>35</Pages>
  <Words>6509</Words>
  <Characters>42360</Characters>
  <CharactersWithSpaces>48234</CharactersWithSpaces>
  <Paragraphs>2009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2023-12-20T05:14:00Z</dcterms:created>
  <dc:creator>Новокиреметское СП</dc:creator>
  <dc:description/>
  <dc:language>ru-RU</dc:language>
  <cp:lastModifiedBy/>
  <cp:lastPrinted>2025-12-23T14:44:28Z</cp:lastPrinted>
  <dcterms:modified xsi:type="dcterms:W3CDTF">2026-04-01T09:38:52Z</dcterms:modified>
  <cp:revision>162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