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20"/>
        <w:gridCol w:w="652"/>
        <w:gridCol w:w="4173"/>
      </w:tblGrid>
      <w:tr>
        <w:trPr>
          <w:trHeight w:val="1936" w:hRule="atLeast"/>
        </w:trPr>
        <w:tc>
          <w:tcPr>
            <w:tcW w:w="4820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start="-108" w:end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884" w:leader="none"/>
              </w:tabs>
              <w:ind w:hanging="0" w:start="-108" w:end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884" w:leader="none"/>
              </w:tabs>
              <w:ind w:hanging="0" w:start="-108" w:end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884" w:leader="none"/>
              </w:tabs>
              <w:ind w:hanging="0" w:start="-108" w:end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884" w:leader="none"/>
              </w:tabs>
              <w:ind w:hanging="0" w:start="0" w:end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" w:type="dxa"/>
            <w:tcBorders/>
          </w:tcPr>
          <w:p>
            <w:pPr>
              <w:pStyle w:val="Normal"/>
              <w:snapToGrid w:val="false"/>
              <w:ind w:end="-108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4173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start="0" w:end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start="0" w:end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start="0" w:end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 РАЙОНЫ</w:t>
            </w:r>
          </w:p>
          <w:p>
            <w:pPr>
              <w:pStyle w:val="Normal"/>
              <w:ind w:end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ҢА БОРЫНДЫК</w:t>
            </w:r>
          </w:p>
          <w:p>
            <w:pPr>
              <w:pStyle w:val="Normal"/>
              <w:ind w:end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ҖИРЛЕГЕ СОВЕТЫ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504" w:hRule="atLeast"/>
        </w:trPr>
        <w:tc>
          <w:tcPr>
            <w:tcW w:w="9645" w:type="dxa"/>
            <w:gridSpan w:val="3"/>
            <w:tcBorders/>
          </w:tcPr>
          <w:p>
            <w:pPr>
              <w:pStyle w:val="Normal"/>
              <w:tabs>
                <w:tab w:val="clear" w:pos="709"/>
                <w:tab w:val="left" w:pos="1884" w:leader="none"/>
              </w:tabs>
              <w:jc w:val="center"/>
              <w:rPr>
                <w:rFonts w:ascii="Times New Roman" w:hAnsi="Times New Roman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397625" cy="19050"/>
                      <wp:effectExtent l="0" t="0" r="0" b="0"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75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1.55pt;width:503.7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tabs>
          <w:tab w:val="clear" w:pos="709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РЕШЕНИЕ                                                                                        КАРАР</w:t>
      </w:r>
    </w:p>
    <w:p>
      <w:pPr>
        <w:pStyle w:val="Normal"/>
        <w:tabs>
          <w:tab w:val="clear" w:pos="709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п.ж.-д. ст. Бурундуки</w:t>
      </w:r>
    </w:p>
    <w:p>
      <w:pPr>
        <w:pStyle w:val="Bodytext4"/>
        <w:shd w:val="clear" w:fill="auto"/>
        <w:tabs>
          <w:tab w:val="clear" w:pos="709"/>
          <w:tab w:val="left" w:pos="6476" w:leader="none"/>
        </w:tabs>
        <w:spacing w:lineRule="auto" w:line="240" w:before="0" w:after="173"/>
        <w:ind w:end="3605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 w:val="false"/>
          <w:sz w:val="28"/>
          <w:szCs w:val="28"/>
        </w:rPr>
        <w:t xml:space="preserve">  </w:t>
      </w:r>
      <w:r>
        <w:rPr>
          <w:rFonts w:ascii="Times New Roman" w:hAnsi="Times New Roman"/>
          <w:b w:val="false"/>
          <w:sz w:val="28"/>
          <w:szCs w:val="28"/>
        </w:rPr>
        <w:t>02 апреля 2026 года</w:t>
      </w:r>
      <w:r>
        <w:rPr>
          <w:rFonts w:ascii="Times New Roman" w:hAnsi="Times New Roman"/>
          <w:b w:val="false"/>
          <w:bCs w:val="false"/>
          <w:sz w:val="28"/>
          <w:szCs w:val="28"/>
        </w:rPr>
        <w:tab/>
        <w:tab/>
        <w:tab/>
        <w:tab/>
        <w:t>9/</w:t>
      </w:r>
      <w:r>
        <w:rPr>
          <w:rFonts w:ascii="Times New Roman" w:hAnsi="Times New Roman"/>
          <w:b w:val="false"/>
          <w:bCs w:val="false"/>
          <w:sz w:val="28"/>
          <w:szCs w:val="28"/>
        </w:rPr>
        <w:t>3</w:t>
      </w:r>
    </w:p>
    <w:p>
      <w:pPr>
        <w:pStyle w:val="BodyTextFirstIndent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4025"/>
        <w:jc w:val="both"/>
        <w:rPr/>
      </w:pPr>
      <w:r>
        <w:rPr/>
        <w:t xml:space="preserve">Об установлении налога на имущество физических лиц на территории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 xml:space="preserve">Новобурундуковского </w:t>
      </w:r>
      <w:r>
        <w:rPr/>
        <w:t>сельского поселения Дрожжановского муниципального района Республики Татарстан</w:t>
      </w:r>
    </w:p>
    <w:p>
      <w:pPr>
        <w:pStyle w:val="BodyTextFirstIndent"/>
        <w:bidi w:val="0"/>
        <w:spacing w:lineRule="auto" w:line="240"/>
        <w:ind w:hanging="0" w:start="0" w:end="0"/>
        <w:jc w:val="both"/>
        <w:rPr/>
      </w:pPr>
      <w:r>
        <w:rPr/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В соответствии со статьями 5, 12, 15, главой 32 Налогового кодекса Российской Федерации, Уставом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Новобурундуковского</w:t>
      </w:r>
      <w:r>
        <w:rPr/>
        <w:t xml:space="preserve"> сельского поселения Дрожжановского муниципального района Республики Татарстан, Совет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Новобурундуковского</w:t>
      </w:r>
      <w:r>
        <w:rPr/>
        <w:t xml:space="preserve"> сельского поселения Дрожжановского муниципального района Республики Татарстан РЕШИЛ: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1. Установить и ввести в действие с 1 января 2027 года на территории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Новобурундуковского</w:t>
      </w:r>
      <w:r>
        <w:rPr/>
        <w:t xml:space="preserve"> сельского поселения Дрожжановского муниципального района Республики Татарстан налог на имущество физических лиц. 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2. Налоговая база в отношении объектов налогообложения определяется исходя из их кадастровой стоимости. 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3. Установить ставки налога на имущество физических лиц в следующих размерах: 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>0,1 процента - жилые дома, части жилых домов, квартиры, части квартир, комнаты;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0,1 процента - объекты незавершенного строительства в случае, если проектируемым назначением таких объектов является жилой дом; 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0,1 процента - единые недвижимые комплексы, в состав которых входит хотя бы один жилой дом; 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0,1 процента - гаражи и машино-места, в том числе расположенные в объектах налогообложения, указанных в подпункте 2 пункта 2 статьи 406 Налогового кодекса Российской Федерации 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>0,1 процента - 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1,2 процента - в отношении административно-деловых центров и торговых центров (комплексов) общей площадью свыше 1 000 квадратных метров и помещений в них, включенных в перечень, утверждаемый распоряжением Министерства земельных и имущественных отношений Республики Татарстан в соответствии со пунктом 7 ст.378.2 Налогового кодекса РФ;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>2 процента - объекты налогообложения, включенные в перечень, определяемый в соответствии с пунктом 7 статьи 378.2 Налогового кодекса Российской Федерации;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>2 процента - объекты налогообложения, предусмотренные абзацем вторым пункта 10 статьи 378.2 Налогового кодекса Российской Федерации;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2,5 процента 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r>
        <w:rPr/>
        <w:t>;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>0,5 процента - прочие объекты налогообложения.</w:t>
      </w:r>
    </w:p>
    <w:p>
      <w:pPr>
        <w:pStyle w:val="ListParagraph"/>
        <w:bidi w:val="0"/>
        <w:spacing w:lineRule="auto" w:line="240" w:before="0" w:after="0"/>
        <w:ind w:firstLine="567" w:start="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 Освободить от уплаты налога на имущество физических лиц:</w:t>
      </w:r>
    </w:p>
    <w:p>
      <w:pPr>
        <w:pStyle w:val="ListParagraph"/>
        <w:bidi w:val="0"/>
        <w:spacing w:lineRule="auto" w:line="240" w:before="0" w:after="0"/>
        <w:ind w:firstLine="567" w:start="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1) граждан, имеющих пять и более детей в возрасте до 18 лет;</w:t>
      </w:r>
    </w:p>
    <w:p>
      <w:pPr>
        <w:pStyle w:val="ListParagraph"/>
        <w:bidi w:val="0"/>
        <w:spacing w:lineRule="auto" w:line="240" w:before="0" w:after="0"/>
        <w:ind w:firstLine="567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детей граждан, указанных в подпункте 1 настоящего пункта;</w:t>
      </w:r>
    </w:p>
    <w:p>
      <w:pPr>
        <w:pStyle w:val="ListParagraph"/>
        <w:bidi w:val="0"/>
        <w:spacing w:lineRule="auto" w:line="240" w:before="0" w:after="0"/>
        <w:ind w:firstLine="567" w:start="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родителей (усыновителей, опекунов, попечителей) детей-инвалидов, за исключением детей, находящихся на полном государственном обеспечении;</w:t>
      </w:r>
    </w:p>
    <w:p>
      <w:pPr>
        <w:pStyle w:val="Normal"/>
        <w:bidi w:val="0"/>
        <w:spacing w:lineRule="auto" w:line="240" w:before="0" w:after="0"/>
        <w:ind w:firstLine="54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4) участников специальной военной операции, в том числе пропавших без вести в ходе специальной военной операции;</w:t>
      </w:r>
    </w:p>
    <w:p>
      <w:pPr>
        <w:pStyle w:val="Normal"/>
        <w:bidi w:val="0"/>
        <w:spacing w:lineRule="auto" w:line="240" w:before="0" w:after="0"/>
        <w:ind w:firstLine="54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5) членов семей участников специальной военной операции (состоящих в браке супругу (супруга), несовершеннолетних детей, родителей и иных нетрудоспособных иждивенцев), в том числе погибших, пропавших без вести в ходе специальной военной операции;</w:t>
      </w:r>
    </w:p>
    <w:p>
      <w:pPr>
        <w:pStyle w:val="Normal"/>
        <w:bidi w:val="0"/>
        <w:spacing w:lineRule="auto" w:line="240" w:before="0" w:after="0"/>
        <w:ind w:firstLine="54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6) граждан, призванных на военную службу по мобилизации в Вооруженные Силы Российской Федерации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погибших, пропавших без вести в ходе специальной военной операции;</w:t>
      </w:r>
    </w:p>
    <w:p>
      <w:pPr>
        <w:pStyle w:val="Normal"/>
        <w:bidi w:val="0"/>
        <w:spacing w:lineRule="auto" w:line="240" w:before="0" w:after="0"/>
        <w:ind w:firstLine="54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7) членов семей граждан, призванных на военную службу по мобилизации в Вооруженные Силы Российской Федерации (состоящих в браке супругу (супруга), несовершеннолетних детей, родителей и иных нетрудоспособных иждивенцев), в том числе погибших, пропавших без вести в ходе специальной военной операции.</w:t>
      </w:r>
    </w:p>
    <w:p>
      <w:pPr>
        <w:pStyle w:val="ListParagraph"/>
        <w:bidi w:val="0"/>
        <w:spacing w:lineRule="auto" w:line="240" w:before="0" w:after="0"/>
        <w:ind w:firstLine="567" w:start="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 Налоговая льгота предоставляется в отношении видов объектов налогообложения и в порядке, установленных статьей 407 Налогового Кодекса РФ.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 xml:space="preserve">6. Признать утратившим силу решения Совета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 xml:space="preserve">Новобурундуковского </w:t>
      </w:r>
      <w:r>
        <w:rPr>
          <w:sz w:val="28"/>
        </w:rPr>
        <w:t>сельского поселения: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от 15.11.2019 № 77/5 «О налоге на имущество физических лиц»;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от 08.06.2020 № 84/1 «О внесении изменени</w:t>
      </w:r>
      <w:bookmarkStart w:id="0" w:name="_GoBack"/>
      <w:bookmarkEnd w:id="0"/>
      <w:r>
        <w:rPr>
          <w:sz w:val="28"/>
        </w:rPr>
        <w:t>я в решение Совета Новобурундуковского сельского поселения Дрожжановского муниципального района Республики Татарстан от 15.11.2019 № 77/5«О налоге на имущество физических лиц»;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от 15.11.2022 № 29/2 «О внесении изменени</w:t>
      </w:r>
      <w:bookmarkStart w:id="1" w:name="_GoBack_Копия_1"/>
      <w:bookmarkEnd w:id="1"/>
      <w:r>
        <w:rPr>
          <w:sz w:val="28"/>
        </w:rPr>
        <w:t>я в решение Совета Новобурундуковского сельского поселения Дрожжановского муниципального района Республики Татарстан от 15.11.2019 № 77/5«О налоге на имущество физических лиц»;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от 13.10.2023 № 42/1 «О внесении изменени</w:t>
      </w:r>
      <w:bookmarkStart w:id="2" w:name="_GoBack_Копия_2"/>
      <w:bookmarkEnd w:id="2"/>
      <w:r>
        <w:rPr>
          <w:sz w:val="28"/>
        </w:rPr>
        <w:t>я в решение Совета Новобурундуковского сельского поселения Дрожжановского муниципального района Республики Татарстан от 15.11.2019 № 77/5«О налоге на имущество физических лиц»;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от 24.09.2024 № 52/«О внесении изменени</w:t>
      </w:r>
      <w:bookmarkStart w:id="3" w:name="_GoBack_Копия_3"/>
      <w:bookmarkEnd w:id="3"/>
      <w:r>
        <w:rPr>
          <w:sz w:val="28"/>
        </w:rPr>
        <w:t>я в решение Совета Новобурундуковского сельского поселения Дрожжановского муниципального района Республики Татарстан от 15.11.2019 № 77/5«О налоге на имущество физических лиц»;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от 13.12.2024 № 55/3 «О внесении изменени</w:t>
      </w:r>
      <w:bookmarkStart w:id="4" w:name="_GoBack_Копия_4"/>
      <w:bookmarkEnd w:id="4"/>
      <w:r>
        <w:rPr>
          <w:sz w:val="28"/>
        </w:rPr>
        <w:t>я в решение Совета Новобурундуковского сельского поселения Дрожжановского муниципального района Республики Татарстан от 15.11.2019 № 77/5«О налоге на имущество физических лиц»;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от 14.11.2025 №3/2 «О внесении изменени</w:t>
      </w:r>
      <w:bookmarkStart w:id="5" w:name="_GoBack_Копия_5"/>
      <w:bookmarkEnd w:id="5"/>
      <w:r>
        <w:rPr>
          <w:sz w:val="28"/>
        </w:rPr>
        <w:t>я в решение Совета Новобурундуковского сельского поселения Дрожжановского муниципального района Республики Татарстан от 15.11.2019 № 77/5«О налоге на имущество физических лиц»;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от 02.02.2026 № 7/1 «О внесении изменени</w:t>
      </w:r>
      <w:bookmarkStart w:id="6" w:name="_GoBack_Копия_6"/>
      <w:bookmarkEnd w:id="6"/>
      <w:r>
        <w:rPr>
          <w:sz w:val="28"/>
        </w:rPr>
        <w:t>я в решение Совета Новобурундуковского сельского поселения Дрожжановского муниципального района Республики Татарстан от 15.11.2019 № 77/5«О налоге на имущество физических лиц».</w:t>
      </w:r>
    </w:p>
    <w:p>
      <w:pPr>
        <w:pStyle w:val="Normal"/>
        <w:bidi w:val="0"/>
        <w:ind w:firstLine="567"/>
        <w:jc w:val="both"/>
        <w:rPr>
          <w:sz w:val="28"/>
        </w:rPr>
      </w:pPr>
      <w:r>
        <w:rPr/>
        <w:t>8. Настоящее решение вступает в силу в соответствии со статьей 5 Налогового кодекса Российской Федерации.</w:t>
      </w:r>
    </w:p>
    <w:p>
      <w:pPr>
        <w:pStyle w:val="Normal"/>
        <w:bidi w:val="0"/>
        <w:ind w:firstLine="567"/>
        <w:jc w:val="both"/>
        <w:rPr>
          <w:sz w:val="28"/>
        </w:rPr>
      </w:pPr>
      <w:r>
        <w:rPr>
          <w:sz w:val="28"/>
        </w:rPr>
      </w:r>
    </w:p>
    <w:p>
      <w:pPr>
        <w:pStyle w:val="Normal"/>
        <w:bidi w:val="0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start="0" w:end="0"/>
        <w:jc w:val="both"/>
        <w:rPr>
          <w:sz w:val="28"/>
        </w:rPr>
      </w:pPr>
      <w:r>
        <w:rPr>
          <w:rFonts w:cs="Arial"/>
          <w:sz w:val="28"/>
          <w:szCs w:val="28"/>
        </w:rPr>
        <w:t>Глава Новобурундуковского</w:t>
      </w:r>
    </w:p>
    <w:p>
      <w:pPr>
        <w:pStyle w:val="Title"/>
        <w:jc w:val="start"/>
        <w:rPr>
          <w:rFonts w:ascii="Times New Roman" w:hAnsi="Times New Roman"/>
          <w:sz w:val="28"/>
          <w:szCs w:val="28"/>
        </w:rPr>
      </w:pPr>
      <w:r>
        <w:rPr>
          <w:rFonts w:cs="Arial"/>
          <w:b w:val="false"/>
          <w:sz w:val="28"/>
          <w:szCs w:val="28"/>
        </w:rPr>
        <w:t>сельского поселения</w:t>
      </w:r>
      <w:r>
        <w:rPr>
          <w:rFonts w:cs="Arial"/>
          <w:b w:val="false"/>
          <w:bCs w:val="false"/>
          <w:sz w:val="28"/>
          <w:szCs w:val="28"/>
        </w:rPr>
        <w:t xml:space="preserve">:                                                                    В.Г. Ранцев 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27" w:gutter="0" w:header="0" w:top="855" w:footer="413" w:bottom="980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formattext">
    <w:name w:val="formattext"/>
    <w:basedOn w:val="Normal"/>
    <w:qFormat/>
    <w:pPr>
      <w:spacing w:beforeAutospacing="1" w:afterAutospacing="1"/>
    </w:pPr>
    <w:rPr/>
  </w:style>
  <w:style w:type="paragraph" w:styleId="ListParagraph">
    <w:name w:val="List Paragraph"/>
    <w:basedOn w:val="Normal"/>
    <w:qFormat/>
    <w:pPr>
      <w:ind w:hanging="0" w:start="720" w:end="0"/>
    </w:pPr>
    <w:rPr/>
  </w:style>
  <w:style w:type="paragraph" w:styleId="Bodytext4">
    <w:name w:val="Body text (4)"/>
    <w:basedOn w:val="Normal"/>
    <w:qFormat/>
    <w:pPr>
      <w:widowControl w:val="false"/>
      <w:shd w:val="clear" w:fill="FFFFFF"/>
      <w:spacing w:lineRule="exact" w:line="279" w:before="0" w:after="180"/>
      <w:jc w:val="center"/>
    </w:pPr>
    <w:rPr>
      <w:b/>
      <w:bCs/>
      <w:sz w:val="20"/>
      <w:szCs w:val="20"/>
      <w:lang w:val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LibreOffice/24.8.4.2$Linux_X86_64 LibreOffice_project/480$Build-2</Application>
  <AppVersion>15.0000</AppVersion>
  <Pages>3</Pages>
  <Words>761</Words>
  <Characters>5275</Characters>
  <CharactersWithSpaces>6168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2026-03-12T11:31:13Z</dcterms:created>
  <dc:creator/>
  <dc:description/>
  <dc:language>ru-RU</dc:language>
  <cp:lastModifiedBy/>
  <dcterms:modified xsi:type="dcterms:W3CDTF">2026-04-03T09:14:38Z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