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57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13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05"/>
        <w:gridCol w:w="1439"/>
        <w:gridCol w:w="4169"/>
      </w:tblGrid>
      <w:tr>
        <w:trPr>
          <w:trHeight w:val="2127" w:hRule="atLeast"/>
        </w:trPr>
        <w:tc>
          <w:tcPr>
            <w:tcW w:w="4405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60"/>
              <w:ind w:hanging="0" w:left="0"/>
              <w:jc w:val="center"/>
              <w:outlineLvl w:val="1"/>
              <w:rPr/>
            </w:pPr>
            <w:r>
              <w:rPr/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60"/>
              <w:ind w:hanging="0" w:left="0"/>
              <w:jc w:val="center"/>
              <w:outlineLvl w:val="1"/>
              <w:rPr/>
            </w:pPr>
            <w:r>
              <w:rPr/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60"/>
              <w:ind w:hanging="0" w:left="0"/>
              <w:jc w:val="center"/>
              <w:outlineLvl w:val="1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60"/>
              <w:ind w:hanging="0" w:left="0"/>
              <w:jc w:val="center"/>
              <w:outlineLvl w:val="1"/>
              <w:rPr/>
            </w:pPr>
            <w:r>
              <w:rPr/>
              <w:t>РЕСПУБЛИКИ ТАТАРСТАН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ind w:right="-108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9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0" w:after="60"/>
              <w:ind w:hanging="0" w:left="0" w:right="-108"/>
              <w:jc w:val="center"/>
              <w:outlineLvl w:val="1"/>
              <w:rPr/>
            </w:pPr>
            <w:r>
              <w:rPr/>
              <w:t>ТАТАРСТАН РЕСПУБЛИКАСЫ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32" w:leader="none"/>
                <w:tab w:val="left" w:pos="2160" w:leader="none"/>
              </w:tabs>
              <w:spacing w:before="0" w:after="60"/>
              <w:ind w:hanging="0" w:left="0" w:right="-108"/>
              <w:jc w:val="center"/>
              <w:outlineLvl w:val="1"/>
              <w:rPr/>
            </w:pPr>
            <w:r>
              <w:rPr/>
              <w:t xml:space="preserve"> </w:t>
            </w:r>
            <w:r>
              <w:rPr/>
              <w:t>ЧҮПРӘЛЕ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0" w:after="60"/>
              <w:ind w:hanging="0" w:left="0" w:right="-108"/>
              <w:jc w:val="center"/>
              <w:outlineLvl w:val="1"/>
              <w:rPr/>
            </w:pPr>
            <w:r>
              <w:rPr/>
              <w:t>МУНИЦИПАЛЬ РАЙОНЫ</w:t>
            </w:r>
          </w:p>
          <w:p>
            <w:pPr>
              <w:pStyle w:val="Normal"/>
              <w:widowControl w:val="false"/>
              <w:spacing w:before="0" w:after="60"/>
              <w:ind w:right="-108"/>
              <w:jc w:val="center"/>
              <w:rPr/>
            </w:pPr>
            <w:r>
              <w:rPr/>
              <w:t xml:space="preserve"> </w:t>
            </w:r>
            <w:r>
              <w:rPr>
                <w:caps/>
                <w:color w:val="000000"/>
                <w:lang w:val="tt-RU"/>
              </w:rPr>
              <w:t>Я</w:t>
            </w:r>
            <w:r>
              <w:rPr>
                <w:lang w:val="tt-RU"/>
              </w:rPr>
              <w:t>ҢА БОРЫНДЫК АВЫЛ ҖИРЛЕГЕ</w:t>
            </w:r>
            <w:r>
              <w:rPr/>
              <w:t xml:space="preserve"> БАШЛЫГЫ</w:t>
            </w:r>
          </w:p>
          <w:p>
            <w:pPr>
              <w:pStyle w:val="Normal"/>
              <w:widowControl w:val="false"/>
              <w:spacing w:before="0" w:after="60"/>
              <w:ind w:right="-108"/>
              <w:rPr/>
            </w:pPr>
            <w:r>
              <w:rPr/>
            </w:r>
          </w:p>
        </w:tc>
      </w:tr>
      <w:tr>
        <w:trPr>
          <w:trHeight w:val="801" w:hRule="atLeast"/>
        </w:trPr>
        <w:tc>
          <w:tcPr>
            <w:tcW w:w="10013" w:type="dxa"/>
            <w:gridSpan w:val="3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Тел.: (84375) 3-17-45, 3-17-03, факс: (84375) 3-17-45,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>
            <w:pPr>
              <w:pStyle w:val="Normal"/>
              <w:widowControl w:val="false"/>
              <w:spacing w:before="0" w:after="60"/>
              <w:ind w:right="-108"/>
              <w:jc w:val="center"/>
              <w:rPr>
                <w:lang w:val="en-US"/>
              </w:rPr>
            </w:pPr>
            <w:r>
              <w:rPr>
                <w:lang w:val="tt-RU"/>
              </w:rPr>
              <w:t xml:space="preserve">www. </w:t>
            </w:r>
            <w:r>
              <w:rPr>
                <w:bCs/>
                <w:color w:val="000000"/>
                <w:lang w:val="en-US"/>
              </w:rPr>
              <w:t>Nbur</w:t>
            </w:r>
            <w:r>
              <w:rPr>
                <w:lang w:val="tt-RU"/>
              </w:rPr>
              <w:t xml:space="preserve"> -drogganoe.tatarstan.ru </w:t>
            </w:r>
            <w:r>
              <w:rPr>
                <w:lang w:val="tt-RU"/>
              </w:rPr>
              <mc:AlternateContent>
                <mc:Choice Requires="wps">
                  <w:drawing>
                    <wp:inline distT="0" distB="0" distL="0" distR="0">
                      <wp:extent cx="5940425" cy="19050"/>
                      <wp:effectExtent l="0" t="0" r="0" b="38100"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03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</wp:inline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4.55pt;width:467.7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08"/>
                <w:tab w:val="left" w:pos="3780" w:leader="none"/>
              </w:tabs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843" w:leader="none"/>
          <w:tab w:val="left" w:pos="1985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both"/>
        <w:rPr>
          <w:b/>
        </w:rPr>
      </w:pPr>
      <w:r>
        <w:rPr>
          <w:b/>
          <w:sz w:val="28"/>
          <w:szCs w:val="28"/>
          <w:lang w:val="en-US"/>
        </w:rPr>
        <w:t xml:space="preserve">             </w:t>
      </w:r>
      <w:r>
        <w:rPr>
          <w:b/>
        </w:rPr>
        <w:t>ПОСТАНОВЛЕНИЕ</w:t>
      </w: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</w:rPr>
        <w:t>КАРАР</w:t>
      </w:r>
    </w:p>
    <w:p>
      <w:pPr>
        <w:pStyle w:val="Normal"/>
        <w:widowControl w:val="false"/>
        <w:spacing w:before="0" w:after="60"/>
        <w:jc w:val="center"/>
        <w:rPr/>
      </w:pPr>
      <w:r>
        <w:rPr/>
        <w:t>п.ж.-д.ст. Бурундуки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z w:val="28"/>
          <w:szCs w:val="28"/>
        </w:rPr>
        <w:t>.1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                                                                     № </w:t>
      </w:r>
      <w:r>
        <w:rPr>
          <w:sz w:val="28"/>
          <w:szCs w:val="28"/>
        </w:rPr>
        <w:t>8</w:t>
      </w:r>
    </w:p>
    <w:p>
      <w:pPr>
        <w:pStyle w:val="NormalWeb"/>
        <w:spacing w:beforeAutospacing="0" w:before="0"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="0"/>
        <w:ind w:right="481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202</w:t>
      </w:r>
      <w:r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 год</w:t>
      </w:r>
    </w:p>
    <w:p>
      <w:pPr>
        <w:pStyle w:val="NormalWeb"/>
        <w:spacing w:beforeAutospacing="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>
        <w:rPr>
          <w:color w:val="000000"/>
          <w:sz w:val="28"/>
          <w:szCs w:val="28"/>
          <w:shd w:fill="FFFFFF" w:val="clear"/>
        </w:rPr>
        <w:t>№ 248-ФЗ «О государственном контроле (надзоре) и муниципальном контроле в Российской Федерации», п</w:t>
      </w:r>
      <w:r>
        <w:rPr>
          <w:sz w:val="28"/>
          <w:szCs w:val="28"/>
          <w:shd w:fill="FFFFFF" w:val="clear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>
        <w:rPr>
          <w:sz w:val="28"/>
        </w:rPr>
        <w:t>Новобурундуковского</w:t>
      </w:r>
      <w:r>
        <w:rPr>
          <w:iCs/>
          <w:sz w:val="28"/>
          <w:szCs w:val="28"/>
          <w:shd w:fill="FFFFFF" w:val="clear"/>
        </w:rPr>
        <w:t xml:space="preserve"> сельского поселения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от 20.12.2021 г. №</w:t>
      </w:r>
      <w:r>
        <w:rPr>
          <w:sz w:val="28"/>
          <w:szCs w:val="28"/>
          <w:shd w:fill="FFFFFF" w:val="clear"/>
        </w:rPr>
        <w:t> 17/4</w:t>
      </w:r>
      <w:r>
        <w:rPr>
          <w:sz w:val="28"/>
          <w:szCs w:val="28"/>
        </w:rPr>
        <w:t xml:space="preserve"> «Об осуществлении муниципального контроля в сфере благоустройства на территории </w:t>
      </w:r>
      <w:r>
        <w:rPr>
          <w:sz w:val="28"/>
        </w:rPr>
        <w:t>Новобурундуковского</w:t>
      </w:r>
      <w:r>
        <w:rPr/>
        <w:t xml:space="preserve"> </w:t>
      </w:r>
      <w:r>
        <w:rPr>
          <w:sz w:val="28"/>
          <w:szCs w:val="28"/>
        </w:rPr>
        <w:t xml:space="preserve">сельского поселения», </w:t>
      </w:r>
      <w:r>
        <w:rPr>
          <w:color w:val="000000"/>
          <w:sz w:val="28"/>
          <w:szCs w:val="28"/>
        </w:rPr>
        <w:t xml:space="preserve">Исполнительный комитет </w:t>
      </w:r>
      <w:r>
        <w:rPr>
          <w:sz w:val="28"/>
        </w:rPr>
        <w:t>Новобурундуковского</w:t>
      </w:r>
      <w:r>
        <w:rPr>
          <w:color w:val="000000"/>
          <w:sz w:val="28"/>
          <w:szCs w:val="28"/>
        </w:rPr>
        <w:t xml:space="preserve"> сельского поселения ПОСТАНОВЛЯЕТ: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</w:t>
      </w:r>
      <w:r>
        <w:rPr>
          <w:color w:val="000000"/>
          <w:sz w:val="28"/>
          <w:szCs w:val="28"/>
          <w:shd w:fill="FFFFFF" w:val="clear"/>
        </w:rPr>
        <w:t>6</w:t>
      </w:r>
      <w:r>
        <w:rPr>
          <w:color w:val="000000"/>
          <w:sz w:val="28"/>
          <w:szCs w:val="28"/>
          <w:shd w:fill="FFFFFF" w:val="clear"/>
        </w:rPr>
        <w:t xml:space="preserve"> год, согласно приложению, к настоящему постановлению.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2. Разместить настоящее постановление на официальном сайте Дрожжановского муниципального района в сети «Интернет» в разделе сельского поселения.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3. Настоящее постановление вступает в силу с 1 января 202</w:t>
      </w:r>
      <w:r>
        <w:rPr>
          <w:color w:val="000000"/>
          <w:sz w:val="28"/>
          <w:szCs w:val="28"/>
          <w:shd w:fill="FFFFFF" w:val="clear"/>
        </w:rPr>
        <w:t>6</w:t>
      </w:r>
      <w:r>
        <w:rPr>
          <w:color w:val="000000"/>
          <w:sz w:val="28"/>
          <w:szCs w:val="28"/>
          <w:shd w:fill="FFFFFF" w:val="clear"/>
        </w:rPr>
        <w:t xml:space="preserve"> года.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Новобурундуковского  </w:t>
      </w:r>
    </w:p>
    <w:p>
      <w:pPr>
        <w:sectPr>
          <w:type w:val="nextPage"/>
          <w:pgSz w:w="11906" w:h="16838"/>
          <w:pgMar w:left="1134" w:right="1133" w:gutter="0" w:header="0" w:top="567" w:footer="0" w:bottom="1276"/>
          <w:pgNumType w:fmt="decimal"/>
          <w:formProt w:val="false"/>
          <w:textDirection w:val="lrTb"/>
          <w:docGrid w:type="default" w:linePitch="360" w:charSpace="0"/>
        </w:sectPr>
        <w:pStyle w:val="NormalWeb"/>
        <w:spacing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  <w:tab/>
        <w:tab/>
        <w:tab/>
        <w:tab/>
        <w:tab/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              В.Г. Ранцев</w:t>
        <w:tab/>
        <w:tab/>
        <w:tab/>
        <w:tab/>
        <w:tab/>
        <w:tab/>
        <w:tab/>
        <w:tab/>
      </w:r>
      <w:r>
        <w:br w:type="page"/>
      </w:r>
    </w:p>
    <w:p>
      <w:pPr>
        <w:pStyle w:val="NormalWeb"/>
        <w:spacing w:beforeAutospacing="0" w:before="0" w:after="0"/>
        <w:ind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>
      <w:pPr>
        <w:pStyle w:val="NormalWeb"/>
        <w:spacing w:beforeAutospacing="0" w:before="0" w:after="0"/>
        <w:ind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>
      <w:pPr>
        <w:pStyle w:val="NormalWeb"/>
        <w:spacing w:beforeAutospacing="0" w:before="0" w:after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</w:p>
    <w:p>
      <w:pPr>
        <w:pStyle w:val="NormalWeb"/>
        <w:spacing w:beforeAutospacing="0" w:before="0" w:after="0"/>
        <w:ind w:firstLine="709"/>
        <w:jc w:val="right"/>
        <w:rPr>
          <w:sz w:val="28"/>
          <w:szCs w:val="28"/>
        </w:rPr>
      </w:pPr>
      <w:r>
        <w:rPr>
          <w:sz w:val="28"/>
        </w:rPr>
        <w:t>Новобурундуковского</w:t>
      </w:r>
      <w:r>
        <w:rPr>
          <w:color w:val="000000"/>
          <w:sz w:val="28"/>
          <w:szCs w:val="28"/>
          <w:shd w:fill="FFFFFF" w:val="clear"/>
        </w:rPr>
        <w:t xml:space="preserve"> сельского поселения</w:t>
      </w:r>
    </w:p>
    <w:p>
      <w:pPr>
        <w:pStyle w:val="NormalWeb"/>
        <w:spacing w:beforeAutospacing="0" w:before="0" w:after="0"/>
        <w:ind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от 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ноя</w:t>
      </w:r>
      <w:r>
        <w:rPr>
          <w:color w:val="000000"/>
          <w:sz w:val="28"/>
          <w:szCs w:val="28"/>
        </w:rPr>
        <w:t>бря 202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г. №8</w:t>
      </w:r>
    </w:p>
    <w:p>
      <w:pPr>
        <w:pStyle w:val="NormalWeb"/>
        <w:spacing w:beforeAutospacing="0" w:before="0" w:after="0"/>
        <w:jc w:val="center"/>
        <w:rPr>
          <w:b/>
          <w:bCs/>
          <w:color w:val="000000"/>
          <w:sz w:val="28"/>
          <w:szCs w:val="28"/>
          <w:shd w:fill="FFFFFF" w:val="clear"/>
        </w:rPr>
      </w:pPr>
      <w:r>
        <w:rPr>
          <w:b/>
          <w:bCs/>
          <w:color w:val="000000"/>
          <w:sz w:val="28"/>
          <w:szCs w:val="28"/>
          <w:shd w:fill="FFFFFF" w:val="clear"/>
        </w:rPr>
      </w:r>
    </w:p>
    <w:p>
      <w:pPr>
        <w:pStyle w:val="NormalWeb"/>
        <w:spacing w:beforeAutospacing="0" w:before="0" w:after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fill="FFFFFF" w:val="clear"/>
        </w:rPr>
        <w:t>ПРОГРАММА</w:t>
      </w:r>
    </w:p>
    <w:p>
      <w:pPr>
        <w:pStyle w:val="NormalWeb"/>
        <w:spacing w:beforeAutospacing="0" w:before="0" w:after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fill="FFFFFF" w:val="clear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>
      <w:pPr>
        <w:pStyle w:val="NormalWeb"/>
        <w:spacing w:beforeAutospacing="0" w:before="0" w:after="0"/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fill="FFFFFF" w:val="clear"/>
        </w:rPr>
        <w:t>в сфере благоустройства на 202</w:t>
      </w:r>
      <w:r>
        <w:rPr>
          <w:b/>
          <w:bCs/>
          <w:color w:val="000000"/>
          <w:sz w:val="28"/>
          <w:szCs w:val="28"/>
          <w:shd w:fill="FFFFFF" w:val="clear"/>
        </w:rPr>
        <w:t>6</w:t>
      </w:r>
      <w:r>
        <w:rPr>
          <w:b/>
          <w:bCs/>
          <w:color w:val="000000"/>
          <w:sz w:val="28"/>
          <w:szCs w:val="28"/>
          <w:shd w:fill="FFFFFF" w:val="clear"/>
        </w:rPr>
        <w:t xml:space="preserve"> год</w:t>
      </w:r>
    </w:p>
    <w:p>
      <w:pPr>
        <w:pStyle w:val="NormalWeb"/>
        <w:spacing w:beforeAutospacing="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72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492"/>
        <w:gridCol w:w="2996"/>
        <w:gridCol w:w="1035"/>
        <w:gridCol w:w="1579"/>
        <w:gridCol w:w="1544"/>
        <w:gridCol w:w="2721"/>
        <w:gridCol w:w="5360"/>
      </w:tblGrid>
      <w:tr>
        <w:trPr/>
        <w:tc>
          <w:tcPr>
            <w:tcW w:w="157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fill="FFFFFF" w:val="clear"/>
              </w:rPr>
              <w:t>I. А</w:t>
            </w:r>
            <w:r>
              <w:rPr>
                <w:b/>
                <w:bCs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>
        <w:trPr/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0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Значение</w:t>
            </w:r>
          </w:p>
        </w:tc>
        <w:tc>
          <w:tcPr>
            <w:tcW w:w="1120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sdfootnote1"/>
              <w:spacing w:beforeAutospacing="0" w:before="0" w:after="0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Характеристика значения</w:t>
            </w:r>
          </w:p>
        </w:tc>
      </w:tr>
      <w:tr>
        <w:trPr/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0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hd w:fill="FFFFFF" w:val="clear"/>
              </w:rPr>
              <w:t>А</w:t>
            </w:r>
            <w:r>
              <w:rPr/>
              <w:t xml:space="preserve">нализ текущего состояния осуществления </w:t>
            </w:r>
            <w:r>
              <w:rPr>
                <w:color w:val="000000"/>
                <w:shd w:fill="FFFFFF" w:val="clear"/>
              </w:rPr>
              <w:t>муниципального контроля в сфере благоустройства</w:t>
            </w:r>
          </w:p>
        </w:tc>
        <w:tc>
          <w:tcPr>
            <w:tcW w:w="1120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ind w:firstLine="291"/>
              <w:jc w:val="both"/>
              <w:rPr/>
            </w:pPr>
            <w:r>
              <w:rPr/>
              <w:t xml:space="preserve">1.1. Программа профилактики </w:t>
            </w:r>
            <w:r>
              <w:rPr>
                <w:color w:val="000000"/>
                <w:shd w:fill="FFFFFF" w:val="clear"/>
              </w:rPr>
              <w:t>рисков причинения вреда (ущерба) охраняемым законом ценностям по муниципальному контролю в сфере благоустройства на 202</w:t>
            </w:r>
            <w:r>
              <w:rPr>
                <w:color w:val="000000"/>
                <w:shd w:fill="FFFFFF" w:val="clear"/>
              </w:rPr>
              <w:t>6</w:t>
            </w:r>
            <w:r>
              <w:rPr>
                <w:color w:val="000000"/>
                <w:shd w:fill="FFFFFF" w:val="clear"/>
              </w:rPr>
              <w:t xml:space="preserve"> год</w:t>
            </w:r>
            <w:r>
              <w:rPr/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Новобурундуковского сельского поселения и муниципальных нормативных правовых актов, обязательных к применению при благоустройстве территории Новобурундуковского сельского поселения, разработана в целях организации осуществления Исполнительным комитетом Новобурундуковского сельского поселения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Республики Татарстан,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Новобурундуковского сельского поселения и муниципальных нормативных правовых актов, обязательных к применению при благоустройстве территории Новобурундуковского сельского поселения.</w:t>
            </w:r>
          </w:p>
          <w:p>
            <w:pPr>
              <w:pStyle w:val="Normal"/>
              <w:ind w:firstLine="291"/>
              <w:jc w:val="both"/>
              <w:rPr/>
            </w:pPr>
            <w:r>
              <w:rPr/>
              <w:t>1.2. Программа распространяет свое действие на муниципальный контроль за соблюдением Правил благоустройства территории Новобурундуковского сельского поселения и муниципальных нормативных правовых актов, обязательных к применению при благоустройстве территории Новобурундуковского сельского поселения.</w:t>
            </w:r>
          </w:p>
          <w:p>
            <w:pPr>
              <w:pStyle w:val="Normal"/>
              <w:ind w:firstLine="291"/>
              <w:jc w:val="both"/>
              <w:rPr/>
            </w:pPr>
            <w:r>
              <w:rPr/>
              <w:t>1.3. Уполномоченным органом по осуществлению муниципального контроля в сфере благоустройства является Исполнительный комитет Новобурундуковского сельского поселения.</w:t>
            </w:r>
          </w:p>
          <w:p>
            <w:pPr>
              <w:pStyle w:val="Normal"/>
              <w:ind w:firstLine="291"/>
              <w:jc w:val="both"/>
              <w:rPr/>
            </w:pPr>
            <w:r>
              <w:rPr/>
              <w:t>1.4. Субъектами профилактических мероприятий в рамках Программы являются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>
            <w:pPr>
              <w:pStyle w:val="Normal"/>
              <w:ind w:firstLine="291"/>
              <w:jc w:val="both"/>
              <w:rPr/>
            </w:pPr>
            <w:r>
              <w:rPr/>
              <w:t xml:space="preserve"> </w:t>
            </w:r>
            <w:r>
              <w:rPr/>
              <w:t>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</w:t>
            </w:r>
          </w:p>
          <w:p>
            <w:pPr>
              <w:pStyle w:val="Normal"/>
              <w:ind w:firstLine="291"/>
              <w:jc w:val="both"/>
              <w:rPr/>
            </w:pPr>
            <w:r>
              <w:rPr/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>
            <w:pPr>
              <w:pStyle w:val="Normal"/>
              <w:ind w:firstLine="291"/>
              <w:jc w:val="both"/>
              <w:rPr/>
            </w:pPr>
            <w:r>
              <w:rPr/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>
            <w:pPr>
              <w:pStyle w:val="Normal"/>
              <w:ind w:firstLine="291"/>
              <w:jc w:val="both"/>
              <w:rPr/>
            </w:pPr>
            <w:r>
              <w:rPr/>
              <w:t>- Федеральным законом от 02.05.2006 N 59-ФЗ "О порядке рассмотрения обращений граждан Российской Федерации";</w:t>
            </w:r>
          </w:p>
          <w:p>
            <w:pPr>
              <w:pStyle w:val="Normal"/>
              <w:ind w:firstLine="291"/>
              <w:jc w:val="both"/>
              <w:rPr/>
            </w:pPr>
            <w:r>
              <w:rPr/>
              <w:t>- Кодексом Республики Татарстан об административной ответственности;</w:t>
            </w:r>
          </w:p>
          <w:p>
            <w:pPr>
              <w:pStyle w:val="Normal"/>
              <w:ind w:firstLine="291"/>
              <w:jc w:val="both"/>
              <w:rPr/>
            </w:pPr>
            <w:r>
              <w:rPr/>
              <w:t>- Правилами благоустройства территории Новобурундуковского сельского поселения, утвержденными решением Совета Новобурундуковского сельского поселения от 20.12.2021 г. №17/4.</w:t>
            </w:r>
          </w:p>
          <w:p>
            <w:pPr>
              <w:pStyle w:val="Normal"/>
              <w:ind w:firstLine="291"/>
              <w:jc w:val="both"/>
              <w:rPr/>
            </w:pPr>
            <w:r>
              <w:rPr/>
              <w:t>1.6. Плановых проверок в отношении граждан и организаций в 202</w:t>
            </w:r>
            <w:r>
              <w:rPr/>
              <w:t>5</w:t>
            </w:r>
            <w:r>
              <w:rPr/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</w:t>
            </w:r>
          </w:p>
          <w:p>
            <w:pPr>
              <w:pStyle w:val="Normal"/>
              <w:ind w:firstLine="291"/>
              <w:jc w:val="both"/>
              <w:rPr/>
            </w:pPr>
            <w:r>
              <w:rPr/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Новобурундуковского сельского поселения официального сайта Дрожжановского муниципального района размещены Правила благоустройства территории Новобурундуковского сельского поселения.</w:t>
            </w:r>
          </w:p>
          <w:p>
            <w:pPr>
              <w:pStyle w:val="Normal"/>
              <w:ind w:firstLine="291"/>
              <w:jc w:val="both"/>
              <w:rPr/>
            </w:pPr>
            <w:r>
              <w:rPr/>
              <w:t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</w:t>
            </w:r>
          </w:p>
          <w:p>
            <w:pPr>
              <w:pStyle w:val="Normal"/>
              <w:ind w:firstLine="291"/>
              <w:jc w:val="both"/>
              <w:rPr/>
            </w:pPr>
            <w:r>
              <w:rPr/>
              <w:t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Новобурундуковского сельского поселения и создание неблагоприятной среды проживания и жизнедеятельности в нем населения.</w:t>
            </w:r>
          </w:p>
        </w:tc>
      </w:tr>
      <w:tr>
        <w:trPr/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0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Описание текущего развития профилактической деятельности Исполнительного комитета Новобурундуковского сельского поселения</w:t>
            </w:r>
          </w:p>
        </w:tc>
        <w:tc>
          <w:tcPr>
            <w:tcW w:w="1120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sdfootnote1"/>
              <w:spacing w:beforeAutospacing="0" w:before="0" w:after="0"/>
              <w:ind w:firstLine="291"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Новобурундуковского сельского поселения, осуществляется:</w:t>
            </w:r>
          </w:p>
          <w:p>
            <w:pPr>
              <w:pStyle w:val="sdfootnote1"/>
              <w:spacing w:beforeAutospacing="0" w:before="0" w:after="0"/>
              <w:ind w:firstLine="291"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информирование о необходимости соблюдения Правил благоустройства территории Новобурундуковского сельского поселения, посредством официального сайта Дрожжановского муниципального района, публикации в периодических изданиях, социальных сетей;</w:t>
            </w:r>
          </w:p>
          <w:p>
            <w:pPr>
              <w:pStyle w:val="sdfootnote1"/>
              <w:spacing w:beforeAutospacing="0" w:before="0" w:after="0"/>
              <w:ind w:firstLine="291"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совместная организация и проведение мероприятий по уборке территории Новобурундуковского сельского поселения;</w:t>
            </w:r>
          </w:p>
          <w:p>
            <w:pPr>
              <w:pStyle w:val="sdfootnote1"/>
              <w:spacing w:beforeAutospacing="0" w:before="0" w:after="0"/>
              <w:ind w:firstLine="291"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выдача предупреждений.</w:t>
            </w:r>
          </w:p>
        </w:tc>
      </w:tr>
      <w:tr>
        <w:trPr/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0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120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shd w:val="clear" w:color="auto" w:fill="FFFFFF"/>
              <w:ind w:firstLine="291"/>
              <w:rPr/>
            </w:pPr>
            <w:r>
              <w:rPr/>
              <w:t>Причинами нарушений обязательных требований в сфере благоустройства являются:</w:t>
            </w:r>
          </w:p>
          <w:p>
            <w:pPr>
              <w:pStyle w:val="Normal"/>
              <w:shd w:val="clear" w:color="auto" w:fill="FFFFFF"/>
              <w:ind w:firstLine="291"/>
              <w:rPr/>
            </w:pPr>
            <w:r>
              <w:rPr/>
              <w:t>а) не сформировано понимание исполнения требований в сфере благоустройства у субъектов контроля;</w:t>
            </w:r>
          </w:p>
          <w:p>
            <w:pPr>
              <w:pStyle w:val="Normal"/>
              <w:shd w:val="clear" w:color="auto" w:fill="FFFFFF"/>
              <w:ind w:firstLine="291"/>
              <w:jc w:val="both"/>
              <w:rPr/>
            </w:pPr>
            <w:r>
              <w:rPr/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>
            <w:pPr>
              <w:pStyle w:val="Normal"/>
              <w:shd w:val="clear" w:color="auto" w:fill="FFFFFF"/>
              <w:ind w:firstLine="291"/>
              <w:jc w:val="both"/>
              <w:rPr>
                <w:color w:val="304855"/>
              </w:rPr>
            </w:pPr>
            <w:r>
              <w:rPr/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>
        <w:trPr/>
        <w:tc>
          <w:tcPr>
            <w:tcW w:w="1572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hd w:fill="FFFFFF" w:val="clear"/>
              </w:rPr>
              <w:t>II. Ц</w:t>
            </w:r>
            <w:r>
              <w:rPr>
                <w:b/>
                <w:bCs/>
              </w:rPr>
              <w:t>ели и задачи реализации программы профилактики</w:t>
            </w:r>
          </w:p>
        </w:tc>
      </w:tr>
      <w:tr>
        <w:trPr/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0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hd w:fill="FFFFFF" w:val="clear"/>
              </w:rPr>
              <w:t>Значение</w:t>
            </w:r>
          </w:p>
        </w:tc>
        <w:tc>
          <w:tcPr>
            <w:tcW w:w="1120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sdfootnote1"/>
              <w:spacing w:beforeAutospacing="0" w:before="0" w:after="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shd w:fill="FFFFFF" w:val="clear"/>
              </w:rPr>
              <w:t>Характеристика значения</w:t>
            </w:r>
          </w:p>
        </w:tc>
      </w:tr>
      <w:tr>
        <w:trPr/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0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Цели реализации программы профилактики</w:t>
            </w:r>
          </w:p>
        </w:tc>
        <w:tc>
          <w:tcPr>
            <w:tcW w:w="1120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ind w:firstLine="291"/>
              <w:jc w:val="both"/>
              <w:rPr/>
            </w:pPr>
            <w:r>
              <w:rPr>
                <w:shd w:fill="FFFFFF" w:val="clear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>
            <w:pPr>
              <w:pStyle w:val="Normal"/>
              <w:ind w:firstLine="291"/>
              <w:jc w:val="both"/>
              <w:rPr/>
            </w:pPr>
            <w:r>
              <w:rPr>
                <w:shd w:fill="FFFFFF" w:val="clear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>
            <w:pPr>
              <w:pStyle w:val="Normal"/>
              <w:ind w:firstLine="291"/>
              <w:jc w:val="both"/>
              <w:rPr/>
            </w:pPr>
            <w:r>
              <w:rPr>
                <w:shd w:fill="FFFFFF" w:val="clear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>
        <w:trPr/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0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Задачи реализации программы профилактики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0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ind w:firstLine="291"/>
              <w:jc w:val="both"/>
              <w:rPr/>
            </w:pPr>
            <w:r>
              <w:rPr>
                <w:color w:val="000000"/>
                <w:shd w:fill="FFFFFF" w:val="clear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>
            <w:pPr>
              <w:pStyle w:val="Normal"/>
              <w:ind w:firstLine="291"/>
              <w:jc w:val="both"/>
              <w:rPr/>
            </w:pPr>
            <w:r>
              <w:rPr>
                <w:color w:val="000000"/>
                <w:shd w:fill="FFFFFF" w:val="clear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>
            <w:pPr>
              <w:pStyle w:val="Normal"/>
              <w:ind w:firstLine="291"/>
              <w:jc w:val="both"/>
              <w:rPr/>
            </w:pPr>
            <w:r>
              <w:rPr>
                <w:color w:val="000000"/>
                <w:shd w:fill="FFFFFF" w:val="clear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>
            <w:pPr>
              <w:pStyle w:val="Normal"/>
              <w:ind w:firstLine="291"/>
              <w:jc w:val="both"/>
              <w:rPr/>
            </w:pPr>
            <w:r>
              <w:rPr>
                <w:color w:val="000000"/>
                <w:shd w:fill="FFFFFF" w:val="clear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>
            <w:pPr>
              <w:pStyle w:val="Normal"/>
              <w:ind w:firstLine="291"/>
              <w:jc w:val="both"/>
              <w:rPr/>
            </w:pPr>
            <w:r>
              <w:rPr>
                <w:shd w:fill="FFFFFF" w:val="clear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>
            <w:pPr>
              <w:pStyle w:val="Normal"/>
              <w:ind w:firstLine="291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6. Обеспечение единообразных подходов к применению Исполнительным комитетом и ее должностными лицами обязательных требований, законодательства Российской Федерации о муниципальном контроле.</w:t>
            </w:r>
          </w:p>
          <w:p>
            <w:pPr>
              <w:pStyle w:val="Normal"/>
              <w:ind w:firstLine="291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ind w:firstLine="291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572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ind w:firstLine="709"/>
              <w:jc w:val="center"/>
              <w:rPr/>
            </w:pPr>
            <w:r>
              <w:rPr>
                <w:b/>
                <w:bCs/>
                <w:color w:val="000000"/>
                <w:shd w:fill="FFFFFF" w:val="clear"/>
              </w:rPr>
              <w:t>III. П</w:t>
            </w:r>
            <w:r>
              <w:rPr>
                <w:b/>
                <w:bCs/>
              </w:rPr>
              <w:t>еречень профилактических мероприятий, сроки (периодичность) их проведения</w:t>
            </w:r>
          </w:p>
        </w:tc>
      </w:tr>
      <w:tr>
        <w:trPr/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154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i/>
                <w:iCs/>
              </w:rPr>
              <w:t>Наименование мероприятия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i/>
                <w:iCs/>
              </w:rPr>
              <w:t>Срок (периодичность)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</w:rPr>
              <w:t>исполнения</w:t>
            </w:r>
          </w:p>
        </w:tc>
        <w:tc>
          <w:tcPr>
            <w:tcW w:w="5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i/>
                <w:iCs/>
              </w:rPr>
              <w:t>Структурное подразделение и (или) должностные лица, ответственные за реализацию профилактического мероприятия</w:t>
            </w:r>
          </w:p>
        </w:tc>
      </w:tr>
      <w:tr>
        <w:trPr/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3.1.</w:t>
            </w:r>
          </w:p>
        </w:tc>
        <w:tc>
          <w:tcPr>
            <w:tcW w:w="7154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hd w:fill="FFFFFF" w:val="clear"/>
              </w:rPr>
              <w:t>Информирование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hd w:fill="FFFFFF" w:val="clear"/>
              </w:rPr>
              <w:t>По мере необходимости</w:t>
            </w:r>
          </w:p>
        </w:tc>
        <w:tc>
          <w:tcPr>
            <w:tcW w:w="5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sdfootnote1"/>
              <w:spacing w:beforeAutospacing="0" w:before="0" w:after="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shd w:fill="FFFFFF" w:val="clear"/>
              </w:rPr>
              <w:t xml:space="preserve">Секретарь Исполнительного комитета </w:t>
            </w:r>
            <w:r>
              <w:rPr>
                <w:sz w:val="24"/>
                <w:szCs w:val="24"/>
              </w:rPr>
              <w:t>Новобурундуковского</w:t>
            </w:r>
            <w:r>
              <w:rPr>
                <w:iCs/>
                <w:color w:val="000000"/>
                <w:sz w:val="24"/>
                <w:szCs w:val="24"/>
                <w:shd w:fill="FFFFFF" w:val="clear"/>
              </w:rPr>
              <w:t xml:space="preserve"> сельского поселения</w:t>
            </w:r>
          </w:p>
        </w:tc>
      </w:tr>
      <w:tr>
        <w:trPr/>
        <w:tc>
          <w:tcPr>
            <w:tcW w:w="492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7154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hd w:fill="FFFFFF" w:val="clear"/>
              </w:rPr>
              <w:t>К</w:t>
            </w:r>
            <w:r>
              <w:rPr>
                <w:b/>
                <w:bCs/>
                <w:color w:val="000000"/>
                <w:shd w:fill="FFFFFF" w:val="clear"/>
              </w:rPr>
              <w:t>онсультирование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hd w:fill="FFFFFF" w:val="clear"/>
              </w:rPr>
              <w:t>По мере необходимости</w:t>
            </w:r>
          </w:p>
        </w:tc>
        <w:tc>
          <w:tcPr>
            <w:tcW w:w="53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sdfootnote1"/>
              <w:spacing w:beforeAutospacing="0" w:before="0" w:after="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shd w:fill="FFFFFF" w:val="clear"/>
              </w:rPr>
              <w:t xml:space="preserve">Секретарь Исполнительного комитета </w:t>
            </w:r>
            <w:r>
              <w:rPr>
                <w:sz w:val="24"/>
                <w:szCs w:val="24"/>
              </w:rPr>
              <w:t>Новобурундуковского</w:t>
            </w:r>
            <w:r>
              <w:rPr>
                <w:iCs/>
                <w:color w:val="000000"/>
                <w:sz w:val="24"/>
                <w:szCs w:val="24"/>
                <w:shd w:fill="FFFFFF" w:val="clear"/>
              </w:rPr>
              <w:t xml:space="preserve"> сельского поселения</w:t>
            </w:r>
          </w:p>
        </w:tc>
      </w:tr>
      <w:tr>
        <w:trPr/>
        <w:tc>
          <w:tcPr>
            <w:tcW w:w="492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154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i/>
                <w:iCs/>
                <w:color w:val="000000"/>
                <w:shd w:fill="FFFFFF" w:val="clear"/>
              </w:rPr>
              <w:t>Способы консультирования</w:t>
            </w:r>
          </w:p>
        </w:tc>
        <w:tc>
          <w:tcPr>
            <w:tcW w:w="2721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2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9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hd w:fill="FFFFFF" w:val="clear"/>
              </w:rPr>
              <w:t>В письменной форме при письменном обращении</w:t>
            </w:r>
          </w:p>
        </w:tc>
        <w:tc>
          <w:tcPr>
            <w:tcW w:w="4158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hd w:fill="FFFFFF" w:val="clear"/>
              </w:rPr>
              <w:t>В устной форме (</w:t>
            </w:r>
            <w:r>
              <w:rPr>
                <w:shd w:fill="FFFFFF" w:val="clear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721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2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154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i/>
                <w:iCs/>
                <w:shd w:fill="FFFFFF" w:val="clear"/>
              </w:rPr>
              <w:t>Вопросы, по которым осуществляется консультирование</w:t>
            </w:r>
          </w:p>
        </w:tc>
        <w:tc>
          <w:tcPr>
            <w:tcW w:w="2721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2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154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ind w:firstLine="357"/>
              <w:jc w:val="both"/>
              <w:rPr/>
            </w:pPr>
            <w:r>
              <w:rPr>
                <w:color w:val="000000"/>
                <w:shd w:fill="FFFFFF" w:val="clear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>
            <w:pPr>
              <w:pStyle w:val="Normal"/>
              <w:ind w:firstLine="357"/>
              <w:jc w:val="both"/>
              <w:rPr/>
            </w:pPr>
            <w:r>
              <w:rPr>
                <w:color w:val="000000"/>
                <w:shd w:fill="FFFFFF" w:val="clear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>
            <w:pPr>
              <w:pStyle w:val="Normal"/>
              <w:ind w:firstLine="357"/>
              <w:jc w:val="both"/>
              <w:rPr/>
            </w:pPr>
            <w:r>
              <w:rPr>
                <w:color w:val="000000"/>
                <w:shd w:fill="FFFFFF" w:val="clear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>
            <w:pPr>
              <w:pStyle w:val="Normal"/>
              <w:ind w:firstLine="357"/>
              <w:jc w:val="both"/>
              <w:rPr/>
            </w:pPr>
            <w:r>
              <w:rPr>
                <w:color w:val="000000"/>
                <w:shd w:fill="FFFFFF" w:val="clear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>
            <w:pPr>
              <w:pStyle w:val="Normal"/>
              <w:ind w:firstLine="357"/>
              <w:jc w:val="both"/>
              <w:rPr/>
            </w:pPr>
            <w:r>
              <w:rPr>
                <w:color w:val="000000"/>
                <w:shd w:fill="FFFFFF" w:val="clear"/>
              </w:rPr>
              <w:t>5. Разъяснение порядка обжалования решений Исполнительного комитета, действий (бездействия) ее должностных лиц в сфере муниципального контроля.</w:t>
            </w:r>
          </w:p>
          <w:p>
            <w:pPr>
              <w:pStyle w:val="Normal"/>
              <w:ind w:firstLine="357"/>
              <w:jc w:val="both"/>
              <w:rPr/>
            </w:pPr>
            <w:r>
              <w:rPr>
                <w:color w:val="000000"/>
                <w:shd w:fill="FFFFFF" w:val="clear"/>
              </w:rPr>
              <w:t>6. Иные вопросы, касающиеся муниципального контроля.</w:t>
            </w:r>
          </w:p>
        </w:tc>
        <w:tc>
          <w:tcPr>
            <w:tcW w:w="2721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72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ind w:firstLine="709"/>
              <w:jc w:val="center"/>
              <w:rPr/>
            </w:pPr>
            <w:r>
              <w:rPr>
                <w:b/>
                <w:bCs/>
                <w:color w:val="000000"/>
                <w:shd w:fill="FFFFFF" w:val="clear"/>
              </w:rPr>
              <w:t>IV. П</w:t>
            </w:r>
            <w:r>
              <w:rPr>
                <w:b/>
                <w:bCs/>
              </w:rPr>
              <w:t>оказатели результативности и эффективности программы профилактики</w:t>
            </w:r>
          </w:p>
        </w:tc>
      </w:tr>
      <w:tr>
        <w:trPr/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610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>
            <w:pPr>
              <w:pStyle w:val="Normal"/>
              <w:jc w:val="center"/>
              <w:rPr/>
            </w:pPr>
            <w:r>
              <w:rPr>
                <w:i/>
                <w:iCs/>
                <w:color w:val="000000"/>
                <w:shd w:fill="FFFFFF" w:val="clear"/>
              </w:rPr>
              <w:t>Значение</w:t>
            </w:r>
          </w:p>
        </w:tc>
        <w:tc>
          <w:tcPr>
            <w:tcW w:w="962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>
            <w:pPr>
              <w:pStyle w:val="sdfootnote1"/>
              <w:spacing w:beforeAutospacing="0" w:before="0" w:after="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shd w:fill="FFFFFF" w:val="clear"/>
              </w:rPr>
              <w:t>Характеристика значения</w:t>
            </w:r>
          </w:p>
        </w:tc>
      </w:tr>
      <w:tr>
        <w:trPr/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5610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  <w:shd w:fill="FFFFFF" w:val="clear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62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ind w:firstLine="275"/>
              <w:jc w:val="both"/>
              <w:rPr/>
            </w:pPr>
            <w:r>
              <w:rPr>
                <w:color w:val="000000"/>
                <w:shd w:fill="FFFFFF" w:val="clear"/>
              </w:rPr>
              <w:t>1. Общее количество проведенных профилактических мероприятий.</w:t>
            </w:r>
          </w:p>
          <w:p>
            <w:pPr>
              <w:pStyle w:val="Normal"/>
              <w:ind w:firstLine="275"/>
              <w:jc w:val="both"/>
              <w:rPr/>
            </w:pPr>
            <w:r>
              <w:rPr>
                <w:color w:val="000000"/>
                <w:shd w:fill="FFFFFF" w:val="clear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>
            <w:pPr>
              <w:pStyle w:val="Normal"/>
              <w:ind w:firstLine="275"/>
              <w:jc w:val="both"/>
              <w:rPr/>
            </w:pPr>
            <w:r>
              <w:rPr>
                <w:shd w:fill="FFFFFF" w:val="clear"/>
              </w:rPr>
              <w:t xml:space="preserve">3. Соблюдение порядка и сроков консультирования </w:t>
            </w:r>
            <w:r>
              <w:rPr>
                <w:color w:val="000000"/>
                <w:shd w:fill="FFFFFF" w:val="clear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>
            <w:pPr>
              <w:pStyle w:val="Normal"/>
              <w:ind w:firstLine="275"/>
              <w:jc w:val="both"/>
              <w:rPr/>
            </w:pPr>
            <w:r>
              <w:rPr>
                <w:color w:val="000000"/>
                <w:shd w:fill="FFFFFF" w:val="clear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>
      <w:pPr>
        <w:pStyle w:val="Normal"/>
        <w:tabs>
          <w:tab w:val="clear" w:pos="708"/>
          <w:tab w:val="left" w:pos="757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orient="landscape" w:w="16838" w:h="11906"/>
      <w:pgMar w:left="720" w:right="962" w:gutter="0" w:header="0" w:top="1276" w:footer="0" w:bottom="17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c281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rsid w:val="003c281d"/>
    <w:pPr>
      <w:keepNext w:val="true"/>
      <w:jc w:val="center"/>
      <w:outlineLvl w:val="1"/>
    </w:pPr>
    <w:rPr>
      <w:b/>
      <w:sz w:val="28"/>
      <w:szCs w:val="28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3c281d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8" w:customStyle="1">
    <w:name w:val="Заголовок 8 Знак"/>
    <w:basedOn w:val="DefaultParagraphFont"/>
    <w:uiPriority w:val="9"/>
    <w:semiHidden/>
    <w:qFormat/>
    <w:rsid w:val="003c281d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Hyperlink">
    <w:name w:val="Hyperlink"/>
    <w:basedOn w:val="DefaultParagraphFont"/>
    <w:rsid w:val="003c281d"/>
    <w:rPr>
      <w:color w:val="0000FF"/>
      <w:u w:val="single"/>
    </w:rPr>
  </w:style>
  <w:style w:type="character" w:styleId="Style12" w:customStyle="1">
    <w:name w:val="Верхний колонтитул Знак"/>
    <w:basedOn w:val="DefaultParagraphFont"/>
    <w:qFormat/>
    <w:rsid w:val="00ab007d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x-phmenubutton" w:customStyle="1">
    <w:name w:val="x-ph__menu__button"/>
    <w:basedOn w:val="DefaultParagraphFont"/>
    <w:qFormat/>
    <w:rsid w:val="00e638db"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71593b"/>
    <w:rPr>
      <w:rFonts w:ascii="Tahoma" w:hAnsi="Tahoma" w:eastAsia="Times New Roman" w:cs="Tahoma"/>
      <w:sz w:val="16"/>
      <w:szCs w:val="16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andard" w:customStyle="1">
    <w:name w:val="Standard"/>
    <w:qFormat/>
    <w:rsid w:val="006655b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ConsPlusNormal" w:customStyle="1">
    <w:name w:val="ConsPlusNormal"/>
    <w:qFormat/>
    <w:rsid w:val="006655bf"/>
    <w:pPr>
      <w:widowControl/>
      <w:suppressAutoHyphens w:val="true"/>
      <w:bidi w:val="0"/>
      <w:spacing w:lineRule="auto" w:line="240"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ListParagraph">
    <w:name w:val="List Paragraph"/>
    <w:basedOn w:val="Normal"/>
    <w:uiPriority w:val="34"/>
    <w:qFormat/>
    <w:rsid w:val="006655bf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andard"/>
    <w:link w:val="Style12"/>
    <w:rsid w:val="00ab007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ab007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ConsPlusCell" w:customStyle="1">
    <w:name w:val="ConsPlusCell"/>
    <w:qFormat/>
    <w:rsid w:val="00ab007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ru-RU" w:eastAsia="zh-CN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1593b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8575c"/>
    <w:pPr>
      <w:spacing w:beforeAutospacing="1" w:after="119"/>
    </w:pPr>
    <w:rPr/>
  </w:style>
  <w:style w:type="paragraph" w:styleId="sdfootnote1" w:customStyle="1">
    <w:name w:val="sdfootnote1"/>
    <w:basedOn w:val="Normal"/>
    <w:qFormat/>
    <w:rsid w:val="0078575c"/>
    <w:pPr>
      <w:spacing w:beforeAutospacing="1" w:after="0"/>
      <w:ind w:hanging="340" w:left="340"/>
    </w:pPr>
    <w:rPr>
      <w:sz w:val="20"/>
      <w:szCs w:val="20"/>
    </w:rPr>
  </w:style>
  <w:style w:type="paragraph" w:styleId="NoSpacing">
    <w:name w:val="No Spacing"/>
    <w:uiPriority w:val="1"/>
    <w:qFormat/>
    <w:rsid w:val="00fd5bc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LibreOffice/24.8.4.2$Linux_X86_64 LibreOffice_project/480$Build-2</Application>
  <AppVersion>15.0000</AppVersion>
  <Pages>6</Pages>
  <Words>1235</Words>
  <Characters>10167</Characters>
  <CharactersWithSpaces>11506</CharactersWithSpaces>
  <Paragraphs>111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2021-12-16T06:12:00Z</dcterms:created>
  <dc:creator>Курушина Наталья Анатольевна</dc:creator>
  <dc:description/>
  <dc:language>ru-RU</dc:language>
  <cp:lastModifiedBy/>
  <cp:lastPrinted>2023-10-30T11:25:00Z</cp:lastPrinted>
  <dcterms:modified xsi:type="dcterms:W3CDTF">2025-11-11T10:53:40Z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