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D117B9" w:rsidRPr="00B62A74" w:rsidTr="001A47BC">
        <w:trPr>
          <w:trHeight w:val="1936"/>
        </w:trPr>
        <w:tc>
          <w:tcPr>
            <w:tcW w:w="5245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D117B9" w:rsidRPr="00B62A74" w:rsidRDefault="00D117B9" w:rsidP="001A47B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D117B9" w:rsidRPr="00B62A74" w:rsidRDefault="00D117B9" w:rsidP="001A47BC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D117B9" w:rsidRPr="00B62A74" w:rsidRDefault="00D117B9" w:rsidP="001A47BC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D117B9" w:rsidRPr="00B62A74" w:rsidRDefault="00D117B9" w:rsidP="001A47BC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D117B9" w:rsidRPr="00B62D89" w:rsidTr="001A47BC">
        <w:trPr>
          <w:trHeight w:val="504"/>
        </w:trPr>
        <w:tc>
          <w:tcPr>
            <w:tcW w:w="10490" w:type="dxa"/>
            <w:gridSpan w:val="5"/>
            <w:hideMark/>
          </w:tcPr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D117B9" w:rsidRPr="00B62A74" w:rsidTr="001A47B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D117B9" w:rsidRPr="00B62A74" w:rsidRDefault="00AF1C96" w:rsidP="001A47BC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7"/>
          <w:szCs w:val="27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п.ж.-</w:t>
      </w:r>
      <w:proofErr w:type="spellStart"/>
      <w:r w:rsidRPr="00B62A74">
        <w:rPr>
          <w:rFonts w:ascii="Times New Roman" w:hAnsi="Times New Roman" w:cs="Times New Roman"/>
          <w:sz w:val="27"/>
          <w:szCs w:val="27"/>
        </w:rPr>
        <w:t>д.ст</w:t>
      </w:r>
      <w:proofErr w:type="spellEnd"/>
      <w:r w:rsidRPr="00B62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62A74">
        <w:rPr>
          <w:rFonts w:ascii="Times New Roman" w:hAnsi="Times New Roman" w:cs="Times New Roman"/>
          <w:sz w:val="27"/>
          <w:szCs w:val="27"/>
        </w:rPr>
        <w:t>Бурундуки</w:t>
      </w:r>
    </w:p>
    <w:p w:rsidR="00860AED" w:rsidRPr="00020ED5" w:rsidRDefault="005E727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860AED">
        <w:rPr>
          <w:rFonts w:ascii="Times New Roman" w:hAnsi="Times New Roman" w:cs="Times New Roman"/>
          <w:sz w:val="28"/>
          <w:szCs w:val="28"/>
        </w:rPr>
        <w:t>ря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20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0E6B73">
        <w:rPr>
          <w:rFonts w:ascii="Times New Roman" w:hAnsi="Times New Roman" w:cs="Times New Roman"/>
          <w:sz w:val="28"/>
          <w:szCs w:val="28"/>
        </w:rPr>
        <w:t>4/</w:t>
      </w:r>
      <w:r w:rsidR="00B62D89">
        <w:rPr>
          <w:rFonts w:ascii="Times New Roman" w:hAnsi="Times New Roman" w:cs="Times New Roman"/>
          <w:sz w:val="28"/>
          <w:szCs w:val="28"/>
        </w:rPr>
        <w:t>6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30F3C" w:rsidRPr="00D96EA3" w:rsidRDefault="00B30F3C" w:rsidP="00B30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D89" w:rsidRPr="00B62D89" w:rsidRDefault="00B62D89" w:rsidP="00B62D8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B62D89">
        <w:rPr>
          <w:rFonts w:ascii="Times New Roman" w:hAnsi="Times New Roman" w:cs="Times New Roman"/>
          <w:sz w:val="28"/>
          <w:szCs w:val="28"/>
          <w:lang w:val="tt-RU"/>
        </w:rPr>
        <w:t>Об утверждении Положения о муниципальной казне</w:t>
      </w:r>
    </w:p>
    <w:p w:rsidR="00B62D89" w:rsidRPr="00B62D89" w:rsidRDefault="00B62D89" w:rsidP="00B62D8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B62D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62D89">
        <w:rPr>
          <w:rFonts w:ascii="Times New Roman" w:hAnsi="Times New Roman"/>
          <w:sz w:val="28"/>
          <w:szCs w:val="28"/>
        </w:rPr>
        <w:t>Новобурундуковского</w:t>
      </w:r>
      <w:r w:rsidRPr="00B62D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62D89">
        <w:rPr>
          <w:rFonts w:ascii="Times New Roman" w:hAnsi="Times New Roman" w:cs="Times New Roman"/>
          <w:sz w:val="28"/>
          <w:szCs w:val="28"/>
          <w:lang w:val="tt-RU"/>
        </w:rPr>
        <w:t>сельского поселения</w:t>
      </w:r>
    </w:p>
    <w:p w:rsidR="00B62D89" w:rsidRPr="00C5550B" w:rsidRDefault="00B62D89" w:rsidP="00B62D89">
      <w:pPr>
        <w:rPr>
          <w:rFonts w:ascii="Times New Roman" w:hAnsi="Times New Roman" w:cs="Times New Roman"/>
          <w:sz w:val="26"/>
          <w:szCs w:val="26"/>
        </w:rPr>
      </w:pPr>
    </w:p>
    <w:p w:rsidR="00B62D89" w:rsidRPr="004A56F7" w:rsidRDefault="00B62D89" w:rsidP="00B62D8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8" w:history="1">
        <w:r w:rsidRPr="004A56F7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Гражданским кодексом</w:t>
        </w:r>
      </w:hyperlink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</w:t>
      </w:r>
      <w:hyperlink r:id="rId9" w:history="1">
        <w:r w:rsidRPr="004A56F7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10" w:history="1">
        <w:r w:rsidRPr="004A56F7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Дрожжан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овского муниципального района Республики Татарстан Совет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Дрожжан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>овского муниципального района Республики Татарстан решил:</w:t>
      </w:r>
    </w:p>
    <w:p w:rsidR="00B62D89" w:rsidRPr="004A56F7" w:rsidRDefault="00B62D89" w:rsidP="00B62D8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"/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1.Утвердить Положение о муниципальной казне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согласно </w:t>
      </w:r>
      <w:hyperlink w:anchor="sub_100" w:history="1">
        <w:r w:rsidRPr="004A56F7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приложению</w:t>
        </w:r>
      </w:hyperlink>
      <w:r w:rsidRPr="004A56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62D89" w:rsidRDefault="00B62D89" w:rsidP="00B62D8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3"/>
      <w:bookmarkEnd w:id="0"/>
      <w:r w:rsidRPr="004A56F7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BB41F0">
        <w:t xml:space="preserve"> </w:t>
      </w:r>
      <w:r w:rsidRPr="00BB41F0">
        <w:rPr>
          <w:rFonts w:ascii="Times New Roman" w:hAnsi="Times New Roman" w:cs="Times New Roman"/>
          <w:color w:val="000000"/>
          <w:sz w:val="26"/>
          <w:szCs w:val="26"/>
        </w:rPr>
        <w:t>Опубликовать (обнародовать) настоящее решение путем размещения его на официальных стендах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B41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1"/>
    </w:p>
    <w:p w:rsidR="00B30F3C" w:rsidRDefault="00B62D89" w:rsidP="00B6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56F7">
        <w:rPr>
          <w:rFonts w:ascii="Times New Roman" w:hAnsi="Times New Roman" w:cs="Times New Roman"/>
          <w:color w:val="000000"/>
          <w:sz w:val="26"/>
          <w:szCs w:val="26"/>
        </w:rPr>
        <w:t xml:space="preserve">3.Контроль за исполнением настоящего решения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 w:rsidRPr="004A56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62D89" w:rsidRDefault="00B62D89" w:rsidP="00B62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2D89" w:rsidRDefault="00B62D89" w:rsidP="00B62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B30F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4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D4C">
        <w:rPr>
          <w:rFonts w:ascii="Times New Roman" w:hAnsi="Times New Roman"/>
          <w:sz w:val="28"/>
          <w:szCs w:val="28"/>
        </w:rPr>
        <w:t>В.Г. Ранцев</w:t>
      </w:r>
    </w:p>
    <w:p w:rsid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89" w:rsidRDefault="00B62D89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89" w:rsidRDefault="00B62D89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89" w:rsidRDefault="00B62D89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89" w:rsidRDefault="00B62D89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D7E" w:rsidRPr="00990D7E" w:rsidRDefault="00B62D89" w:rsidP="00990D7E">
      <w:pPr>
        <w:spacing w:after="0"/>
        <w:ind w:firstLine="697"/>
        <w:jc w:val="righ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к </w:t>
      </w:r>
      <w:hyperlink w:anchor="sub_1" w:history="1">
        <w:r w:rsidRPr="00990D7E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решению</w:t>
        </w:r>
      </w:hyperlink>
      <w:r w:rsidRPr="00990D7E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Совета </w:t>
      </w:r>
      <w:r w:rsidR="00990D7E" w:rsidRPr="00990D7E">
        <w:rPr>
          <w:rFonts w:ascii="Times New Roman" w:hAnsi="Times New Roman"/>
          <w:sz w:val="24"/>
          <w:szCs w:val="24"/>
        </w:rPr>
        <w:t>Новобурундуковского</w:t>
      </w:r>
      <w:r w:rsidR="00990D7E" w:rsidRPr="00990D7E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D89" w:rsidRPr="00990D7E" w:rsidRDefault="00B62D89" w:rsidP="00990D7E">
      <w:pPr>
        <w:spacing w:after="0"/>
        <w:ind w:firstLine="697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сельского поселения </w:t>
      </w: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br/>
        <w:t>от «</w:t>
      </w:r>
      <w:r w:rsidR="00990D7E"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990D7E"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дека</w:t>
      </w:r>
      <w:r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бря 2020 г. N </w:t>
      </w:r>
      <w:r w:rsidR="00990D7E" w:rsidRPr="00990D7E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4/6</w:t>
      </w:r>
    </w:p>
    <w:p w:rsidR="00B62D89" w:rsidRPr="004A56F7" w:rsidRDefault="00B62D89" w:rsidP="00B62D8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62D89" w:rsidRPr="00990D7E" w:rsidRDefault="00B62D89" w:rsidP="00B62D89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 муниципальной казне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B62D89" w:rsidRPr="00990D7E" w:rsidRDefault="00B62D89" w:rsidP="00B62D8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62D89" w:rsidRPr="00990D7E" w:rsidRDefault="00B62D89" w:rsidP="00B62D89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101"/>
      <w:r w:rsidRPr="00990D7E">
        <w:rPr>
          <w:rFonts w:ascii="Times New Roman" w:hAnsi="Times New Roman" w:cs="Times New Roman"/>
          <w:color w:val="000000"/>
          <w:sz w:val="26"/>
          <w:szCs w:val="26"/>
        </w:rPr>
        <w:t>1. Общие положения</w:t>
      </w:r>
      <w:bookmarkEnd w:id="2"/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11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</w:t>
      </w:r>
      <w:bookmarkStart w:id="4" w:name="_GoBack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разработано в соответствии с </w:t>
      </w:r>
      <w:hyperlink r:id="rId11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Гражданским кодексом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</w:t>
      </w:r>
      <w:hyperlink r:id="rId12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13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«</w:t>
      </w:r>
      <w:r w:rsidR="00990D7E" w:rsidRPr="00990D7E">
        <w:rPr>
          <w:rFonts w:ascii="Times New Roman" w:hAnsi="Times New Roman"/>
          <w:sz w:val="26"/>
          <w:szCs w:val="26"/>
        </w:rPr>
        <w:t xml:space="preserve">Новобурундуковское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сельское поселение» Дрожжановского муниципального районам Республики Татарстан.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12"/>
      <w:bookmarkEnd w:id="3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1.2. Положение определяет общие цели, задачи, состав и источники формирования, а также порядок учета, управления и распоряжения муниципальным имуществом, входящим в состав муниципальной казны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(далее муниципальная казна поселения).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13"/>
      <w:bookmarkEnd w:id="5"/>
      <w:r w:rsidRPr="00990D7E">
        <w:rPr>
          <w:rFonts w:ascii="Times New Roman" w:hAnsi="Times New Roman" w:cs="Times New Roman"/>
          <w:color w:val="000000"/>
          <w:sz w:val="26"/>
          <w:szCs w:val="26"/>
        </w:rPr>
        <w:t>1.3. Формирование и учет имущества казны (ведение реестра), контроль за содержанием, надлежащим использованием, в том числе обслуживанием имущества муниципальной казны поселения, а также учет прав собственности на движимое и недвижимое имущество, составляющее муниципальную казну поселения, формирование пакета документов для государственной регистрации прав муниципальной собственности на недвижимое имущество осуществляет Исполнительный комитет поселения (далее "Уполномоченный орган") в порядке, установленном действующим законодательством Российской Федерации и нормативно-правовыми актами органов местного самоуправления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14"/>
      <w:bookmarkEnd w:id="6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1.4. В случае вовлечения имущества </w:t>
      </w:r>
      <w:bookmarkEnd w:id="4"/>
      <w:r w:rsidRPr="00990D7E">
        <w:rPr>
          <w:rFonts w:ascii="Times New Roman" w:hAnsi="Times New Roman" w:cs="Times New Roman"/>
          <w:color w:val="000000"/>
          <w:sz w:val="26"/>
          <w:szCs w:val="26"/>
        </w:rPr>
        <w:t>муниципальной казны поселения в сделку с участием третьих лиц соответствующие права и обязанности по сделке приобретает непосредственный собственник имущества «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ое сельское поселение».</w:t>
      </w:r>
    </w:p>
    <w:p w:rsidR="00B62D89" w:rsidRPr="00990D7E" w:rsidRDefault="00B62D89" w:rsidP="00B62D89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"/>
      <w:bookmarkEnd w:id="7"/>
      <w:r w:rsidRPr="00990D7E">
        <w:rPr>
          <w:rFonts w:ascii="Times New Roman" w:hAnsi="Times New Roman" w:cs="Times New Roman"/>
          <w:color w:val="000000"/>
          <w:sz w:val="26"/>
          <w:szCs w:val="26"/>
        </w:rPr>
        <w:t>2. Цели и задачи управления и распоряжения муниципальной казной</w:t>
      </w:r>
    </w:p>
    <w:p w:rsidR="00B62D89" w:rsidRPr="00990D7E" w:rsidRDefault="00B62D89" w:rsidP="00B62D89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1"/>
      <w:bookmarkEnd w:id="8"/>
      <w:r w:rsidRPr="00990D7E">
        <w:rPr>
          <w:rFonts w:ascii="Times New Roman" w:hAnsi="Times New Roman" w:cs="Times New Roman"/>
          <w:color w:val="000000"/>
          <w:sz w:val="26"/>
          <w:szCs w:val="26"/>
        </w:rPr>
        <w:t>2.1. Целями управления и распоряжения муниципальной казной являются:</w:t>
      </w:r>
    </w:p>
    <w:bookmarkEnd w:id="9"/>
    <w:p w:rsidR="00B62D89" w:rsidRPr="00990D7E" w:rsidRDefault="00B62D89" w:rsidP="00B62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укрепление материально-финансовой основы местного самоуправления поселения;</w:t>
      </w:r>
    </w:p>
    <w:p w:rsidR="00B62D89" w:rsidRPr="00990D7E" w:rsidRDefault="00B62D89" w:rsidP="00B62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приумножение и улучшение состояния недвижимого имущества, находящегося в муниципальной собственности поселения и используемого для социально-экономического развития поселения;</w:t>
      </w:r>
    </w:p>
    <w:p w:rsidR="00B62D89" w:rsidRPr="00990D7E" w:rsidRDefault="00B62D89" w:rsidP="00B62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увеличение доходов бюджета поселения;</w:t>
      </w:r>
    </w:p>
    <w:p w:rsidR="00B62D89" w:rsidRPr="00990D7E" w:rsidRDefault="00B62D89" w:rsidP="00B62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привлечение инвестиций и стимулирование предпринимательской активности на территории поселения;</w:t>
      </w:r>
    </w:p>
    <w:p w:rsidR="00B62D89" w:rsidRPr="00990D7E" w:rsidRDefault="00B62D89" w:rsidP="00B62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обеспечение обязательств поселения по гражданско-правовым сделкам;</w:t>
      </w:r>
    </w:p>
    <w:p w:rsidR="00B62D89" w:rsidRPr="00990D7E" w:rsidRDefault="00B62D89" w:rsidP="00B62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для иных целей, предусмотренных законодательством.</w:t>
      </w:r>
    </w:p>
    <w:p w:rsidR="00B62D89" w:rsidRPr="00990D7E" w:rsidRDefault="00B62D89" w:rsidP="00B62D89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sub_1022"/>
      <w:r w:rsidRPr="00990D7E">
        <w:rPr>
          <w:rFonts w:ascii="Times New Roman" w:hAnsi="Times New Roman" w:cs="Times New Roman"/>
          <w:color w:val="000000"/>
          <w:sz w:val="26"/>
          <w:szCs w:val="26"/>
        </w:rPr>
        <w:t>2.2. Для реализации названных целей при управлении и распоряжении имуществом, входящим в состав муниципальной казны поселения, решаются следующие задачи:</w:t>
      </w:r>
    </w:p>
    <w:bookmarkEnd w:id="10"/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90D7E">
        <w:rPr>
          <w:rFonts w:ascii="Times New Roman" w:hAnsi="Times New Roman" w:cs="Times New Roman"/>
          <w:color w:val="000000"/>
          <w:sz w:val="26"/>
          <w:szCs w:val="26"/>
        </w:rPr>
        <w:t>пообъектный</w:t>
      </w:r>
      <w:proofErr w:type="spellEnd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учет имущества муниципальной казны поселения и его движение;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сохранение и приумножение имущества муниципальной казны поселения;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привлечение в бюджет поселения дополнительных средств;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стабилизация финансового положения муниципальных предприятий, оптимизация налогообложения;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аккумулирование финансовых средств на восстановление объектов муниципальной собственности;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сохранение в составе муниципальной собственности поселения имущества, необходимого для обеспечения потребностей населения;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выявление и применение наиболее эффективных способов использования имущества;</w:t>
      </w:r>
    </w:p>
    <w:p w:rsidR="00B62D89" w:rsidRPr="00990D7E" w:rsidRDefault="00B62D89" w:rsidP="00B62D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контроль за сохранностью и использованием муниципального имущества по целевому назначению.</w:t>
      </w:r>
    </w:p>
    <w:p w:rsidR="00990D7E" w:rsidRPr="00990D7E" w:rsidRDefault="00990D7E" w:rsidP="00B62D89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11" w:name="sub_103"/>
    </w:p>
    <w:p w:rsidR="00B62D89" w:rsidRPr="00990D7E" w:rsidRDefault="00B62D89" w:rsidP="00B62D89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3. Состав и источники образования муниципальной казны</w:t>
      </w:r>
    </w:p>
    <w:p w:rsidR="00B62D89" w:rsidRPr="00990D7E" w:rsidRDefault="00B62D89" w:rsidP="00990D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sub_1031"/>
      <w:bookmarkEnd w:id="11"/>
      <w:r w:rsidRPr="00990D7E">
        <w:rPr>
          <w:rFonts w:ascii="Times New Roman" w:hAnsi="Times New Roman" w:cs="Times New Roman"/>
          <w:color w:val="000000"/>
          <w:sz w:val="26"/>
          <w:szCs w:val="26"/>
        </w:rPr>
        <w:t>3.1. Объектами, составляющими муниципальную казну поселения, являются:</w:t>
      </w:r>
    </w:p>
    <w:p w:rsidR="00B62D89" w:rsidRPr="00990D7E" w:rsidRDefault="00B62D89" w:rsidP="00990D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3" w:name="sub_10311"/>
      <w:bookmarkEnd w:id="12"/>
      <w:r w:rsidRPr="00990D7E">
        <w:rPr>
          <w:rFonts w:ascii="Times New Roman" w:hAnsi="Times New Roman" w:cs="Times New Roman"/>
          <w:color w:val="000000"/>
          <w:sz w:val="26"/>
          <w:szCs w:val="26"/>
        </w:rPr>
        <w:t>1) средства местного бюджета поселения;</w:t>
      </w:r>
    </w:p>
    <w:p w:rsidR="00B62D89" w:rsidRPr="00990D7E" w:rsidRDefault="00B62D89" w:rsidP="00990D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4" w:name="sub_10312"/>
      <w:bookmarkEnd w:id="13"/>
      <w:r w:rsidRPr="00990D7E">
        <w:rPr>
          <w:rFonts w:ascii="Times New Roman" w:hAnsi="Times New Roman" w:cs="Times New Roman"/>
          <w:color w:val="000000"/>
          <w:sz w:val="26"/>
          <w:szCs w:val="26"/>
        </w:rPr>
        <w:t>2) имущество, находящееся в собственности поселения и не закрепленное за муниципальными предприятиями и учреждениями, в том числе:</w:t>
      </w:r>
    </w:p>
    <w:bookmarkEnd w:id="14"/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ранее переданное в собственность поселения;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жилые и нежилые здания;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помещения, встроенно-пристроенные к жилым домам, но не являющиеся объектами жилищного фонда (нежилые помещения);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жилые помещения;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муниципальная доля в нежилых помещениях единого комплекса недвижимого имущества, находящегося в общей долевой собственности собственников помещений;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предприятия (имущественные комплексы);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строения, сооружения (объекты инженерной инфраструктуры, иные хозяйственные сооружения);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земельные участки, признанные муниципальной собственностью в порядке, предусмотренном </w:t>
      </w:r>
      <w:hyperlink r:id="rId14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гражданским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и земельным законодательством;</w:t>
      </w:r>
    </w:p>
    <w:p w:rsidR="00B62D89" w:rsidRPr="00990D7E" w:rsidRDefault="00B62D89" w:rsidP="00B62D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иное недвижимое имущество;</w:t>
      </w:r>
    </w:p>
    <w:p w:rsidR="00B62D89" w:rsidRPr="00990D7E" w:rsidRDefault="00B62D89" w:rsidP="00990D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5" w:name="sub_10313"/>
      <w:r w:rsidRPr="00990D7E">
        <w:rPr>
          <w:rFonts w:ascii="Times New Roman" w:hAnsi="Times New Roman" w:cs="Times New Roman"/>
          <w:color w:val="000000"/>
          <w:sz w:val="26"/>
          <w:szCs w:val="26"/>
        </w:rPr>
        <w:t>3) движимое имущество, находящееся в собственности поселения и не закрепленное за муниципальными предприятиями и учреждениями:</w:t>
      </w:r>
    </w:p>
    <w:bookmarkEnd w:id="15"/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машины, станки, оборудование, товарные запасы, запасы сырья и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материалов;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ценные бумаги;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обязательственные права поселения в отношении хозяйственных обществ, приобретенные им в связи с участием в образовании имущества данных юридических лиц;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иные имущественные права поселения;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объекты интеллектуальной собственности поселения, в том числе исключительные права на них;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архивные фонды и архивные документы;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программные продукты и информационные базы данных;</w:t>
      </w:r>
    </w:p>
    <w:p w:rsidR="00B62D89" w:rsidRPr="00990D7E" w:rsidRDefault="00B62D89" w:rsidP="00990D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иное движимое имущество.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6" w:name="sub_1032"/>
      <w:r w:rsidRPr="00990D7E">
        <w:rPr>
          <w:rFonts w:ascii="Times New Roman" w:hAnsi="Times New Roman" w:cs="Times New Roman"/>
          <w:color w:val="000000"/>
          <w:sz w:val="26"/>
          <w:szCs w:val="26"/>
        </w:rPr>
        <w:t>3.2.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являются: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7" w:name="sub_10321"/>
      <w:bookmarkEnd w:id="16"/>
      <w:r w:rsidRPr="00990D7E">
        <w:rPr>
          <w:rFonts w:ascii="Times New Roman" w:hAnsi="Times New Roman" w:cs="Times New Roman"/>
          <w:color w:val="000000"/>
          <w:sz w:val="26"/>
          <w:szCs w:val="26"/>
        </w:rPr>
        <w:t>1) создание новых объектов за счет средств муниципальной казны поселения;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8" w:name="sub_10322"/>
      <w:bookmarkEnd w:id="17"/>
      <w:r w:rsidRPr="00990D7E">
        <w:rPr>
          <w:rFonts w:ascii="Times New Roman" w:hAnsi="Times New Roman" w:cs="Times New Roman"/>
          <w:color w:val="000000"/>
          <w:sz w:val="26"/>
          <w:szCs w:val="26"/>
        </w:rPr>
        <w:t>2) приобретение в муниципальную собственность поселения объектов гражданских правоотношений на основании договоров купли-продажи и иных сделок об отчуждении имущества за счет средств муниципальной казны поселения;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9" w:name="sub_10323"/>
      <w:bookmarkEnd w:id="18"/>
      <w:r w:rsidRPr="00990D7E">
        <w:rPr>
          <w:rFonts w:ascii="Times New Roman" w:hAnsi="Times New Roman" w:cs="Times New Roman"/>
          <w:color w:val="000000"/>
          <w:sz w:val="26"/>
          <w:szCs w:val="26"/>
        </w:rPr>
        <w:t>3) участие поселения в образовании имущества хозяйственных обществ;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0" w:name="sub_10324"/>
      <w:bookmarkEnd w:id="19"/>
      <w:r w:rsidRPr="00990D7E">
        <w:rPr>
          <w:rFonts w:ascii="Times New Roman" w:hAnsi="Times New Roman" w:cs="Times New Roman"/>
          <w:color w:val="000000"/>
          <w:sz w:val="26"/>
          <w:szCs w:val="26"/>
        </w:rPr>
        <w:t>4) передача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1" w:name="sub_10325"/>
      <w:bookmarkEnd w:id="20"/>
      <w:r w:rsidRPr="00990D7E">
        <w:rPr>
          <w:rFonts w:ascii="Times New Roman" w:hAnsi="Times New Roman" w:cs="Times New Roman"/>
          <w:color w:val="000000"/>
          <w:sz w:val="26"/>
          <w:szCs w:val="26"/>
        </w:rPr>
        <w:t>5) приобретение права муниципальной собственности на выморочное имущество, а также имущество, признанное в установленном порядке бесхозяйным и поступившее в этой связи в муниципальную собственность поселения в порядке, установленном действующим законодательством;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2" w:name="sub_10326"/>
      <w:bookmarkEnd w:id="21"/>
      <w:r w:rsidRPr="00990D7E">
        <w:rPr>
          <w:rFonts w:ascii="Times New Roman" w:hAnsi="Times New Roman" w:cs="Times New Roman"/>
          <w:color w:val="000000"/>
          <w:sz w:val="26"/>
          <w:szCs w:val="26"/>
        </w:rPr>
        <w:t>6) передача имущества, подлежащего распределению между акционерами или участниками юридического лица при его ликвидации;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3" w:name="sub_10327"/>
      <w:bookmarkEnd w:id="22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7) передача невостребованного имущества, оставшегося после погашения требований кредиторов организации-должника, согласно </w:t>
      </w:r>
      <w:hyperlink r:id="rId15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Федеральному закону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от 26.10.2002 года N 127-ФЗ "О несостоятельности (банкротстве)";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4" w:name="sub_10328"/>
      <w:bookmarkEnd w:id="23"/>
      <w:r w:rsidRPr="00990D7E">
        <w:rPr>
          <w:rFonts w:ascii="Times New Roman" w:hAnsi="Times New Roman" w:cs="Times New Roman"/>
          <w:color w:val="000000"/>
          <w:sz w:val="26"/>
          <w:szCs w:val="26"/>
        </w:rPr>
        <w:t>8) иные основания, предусмотренные действующим законодательством.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5" w:name="sub_1033"/>
      <w:bookmarkEnd w:id="24"/>
      <w:r w:rsidRPr="00990D7E">
        <w:rPr>
          <w:rFonts w:ascii="Times New Roman" w:hAnsi="Times New Roman" w:cs="Times New Roman"/>
          <w:color w:val="000000"/>
          <w:sz w:val="26"/>
          <w:szCs w:val="26"/>
        </w:rPr>
        <w:t>3.3. Основаниями включения в состав имущества казны поселения объектов муниципальной собственности поселения также являются: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6" w:name="sub_10331"/>
      <w:bookmarkEnd w:id="25"/>
      <w:r w:rsidRPr="00990D7E">
        <w:rPr>
          <w:rFonts w:ascii="Times New Roman" w:hAnsi="Times New Roman" w:cs="Times New Roman"/>
          <w:color w:val="000000"/>
          <w:sz w:val="26"/>
          <w:szCs w:val="26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поселения;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7" w:name="sub_10332"/>
      <w:bookmarkEnd w:id="26"/>
      <w:r w:rsidRPr="00990D7E">
        <w:rPr>
          <w:rFonts w:ascii="Times New Roman" w:hAnsi="Times New Roman" w:cs="Times New Roman"/>
          <w:color w:val="000000"/>
          <w:sz w:val="26"/>
          <w:szCs w:val="26"/>
        </w:rPr>
        <w:t>2) прекращение права хозяйственного ведения муниципального унитарного предприятия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унитарных предприятий от имущества, переданного им в хозяйственное ведение;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8" w:name="sub_10333"/>
      <w:bookmarkEnd w:id="27"/>
      <w:r w:rsidRPr="00990D7E">
        <w:rPr>
          <w:rFonts w:ascii="Times New Roman" w:hAnsi="Times New Roman" w:cs="Times New Roman"/>
          <w:color w:val="000000"/>
          <w:sz w:val="26"/>
          <w:szCs w:val="26"/>
        </w:rPr>
        <w:t>3) передача имущества ликвидированных муниципальных предприятий и учреждений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9" w:name="sub_1034"/>
      <w:bookmarkEnd w:id="28"/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3.4. Включение в состав имущества казны поселения объектов, приобретенных в муниципальную собственность по основаниям, перечисленным в </w:t>
      </w:r>
      <w:hyperlink w:anchor="sub_1032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п. 3.2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Положения, а также подлежащих включению в состав имущества казны в соответствии с </w:t>
      </w:r>
      <w:hyperlink w:anchor="sub_1033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п. 3.3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Положения, осуществляется на основании постановления Исполнительного комитета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поселения, определяющего его дальнейшее использование, объем и порядок выделения средств на его содержание и эксплуатацию.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0" w:name="sub_1035"/>
      <w:bookmarkEnd w:id="29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3.5. Основанием исключения объектов муниципальной собственности из состава муниципальной казны поселения является постановление Исполнительного комитета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поселения: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1" w:name="sub_10351"/>
      <w:bookmarkEnd w:id="30"/>
      <w:r w:rsidRPr="00990D7E">
        <w:rPr>
          <w:rFonts w:ascii="Times New Roman" w:hAnsi="Times New Roman" w:cs="Times New Roman"/>
          <w:color w:val="000000"/>
          <w:sz w:val="26"/>
          <w:szCs w:val="26"/>
        </w:rPr>
        <w:t>1)о закреплении имущества муниципальной казны поселения за муниципальными предприятиями, учреждениями на правах хозяйственного ведения, оперативного управления;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2" w:name="sub_10352"/>
      <w:bookmarkEnd w:id="31"/>
      <w:r w:rsidRPr="00990D7E">
        <w:rPr>
          <w:rFonts w:ascii="Times New Roman" w:hAnsi="Times New Roman" w:cs="Times New Roman"/>
          <w:color w:val="000000"/>
          <w:sz w:val="26"/>
          <w:szCs w:val="26"/>
        </w:rPr>
        <w:t>2)о передаче имущества казны поселения субъекту Российской Федерации, муниципальным образованиям;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3" w:name="sub_10353"/>
      <w:bookmarkEnd w:id="32"/>
      <w:r w:rsidRPr="00990D7E">
        <w:rPr>
          <w:rFonts w:ascii="Times New Roman" w:hAnsi="Times New Roman" w:cs="Times New Roman"/>
          <w:color w:val="000000"/>
          <w:sz w:val="26"/>
          <w:szCs w:val="26"/>
        </w:rPr>
        <w:t>3)о прекращении права муниципальной собственности поселения по основаниям:</w:t>
      </w:r>
    </w:p>
    <w:bookmarkEnd w:id="33"/>
    <w:p w:rsidR="00B62D89" w:rsidRPr="00990D7E" w:rsidRDefault="00B62D89" w:rsidP="00990D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в рамках гражданско-правовых сделок (приватизация, продажа, мена);</w:t>
      </w:r>
    </w:p>
    <w:p w:rsidR="00B62D89" w:rsidRPr="00990D7E" w:rsidRDefault="00B62D89" w:rsidP="00990D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при исполнении судебных решений;</w:t>
      </w:r>
    </w:p>
    <w:p w:rsidR="00B62D89" w:rsidRPr="00990D7E" w:rsidRDefault="00B62D89" w:rsidP="00990D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при гибели имущества;</w:t>
      </w:r>
    </w:p>
    <w:p w:rsidR="00B62D89" w:rsidRPr="00990D7E" w:rsidRDefault="00B62D89" w:rsidP="00990D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при ликвидации имущества по решению собственника соответствующее постановление Исполнительного комитета поселения должно содержать прямое указание "Уполномоченному органу", как держателю реестра муниципальной собственности, об исключении соответствующего объекта из состава муниципальной казны и внесении необходимых изменений в реестр муниципальной собственности поселения.</w:t>
      </w:r>
    </w:p>
    <w:p w:rsidR="00B62D89" w:rsidRPr="00990D7E" w:rsidRDefault="00B62D89" w:rsidP="00990D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2D89" w:rsidRPr="00990D7E" w:rsidRDefault="00B62D89" w:rsidP="00990D7E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34" w:name="sub_104"/>
      <w:r w:rsidRPr="00990D7E">
        <w:rPr>
          <w:rFonts w:ascii="Times New Roman" w:hAnsi="Times New Roman" w:cs="Times New Roman"/>
          <w:color w:val="000000"/>
          <w:sz w:val="26"/>
          <w:szCs w:val="26"/>
        </w:rPr>
        <w:t>4. Порядок учета имущества, составляющего муниципальную казну</w:t>
      </w:r>
    </w:p>
    <w:p w:rsidR="00B62D89" w:rsidRPr="00990D7E" w:rsidRDefault="00B62D89" w:rsidP="00990D7E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bookmarkStart w:id="35" w:name="sub_105"/>
      <w:bookmarkEnd w:id="34"/>
      <w:r w:rsidRPr="00990D7E">
        <w:rPr>
          <w:sz w:val="26"/>
          <w:szCs w:val="26"/>
        </w:rPr>
        <w:t>4.1.</w:t>
      </w:r>
      <w:r w:rsidR="00990D7E" w:rsidRPr="00990D7E">
        <w:rPr>
          <w:sz w:val="26"/>
          <w:szCs w:val="26"/>
        </w:rPr>
        <w:t xml:space="preserve"> </w:t>
      </w:r>
      <w:r w:rsidRPr="00990D7E">
        <w:rPr>
          <w:sz w:val="26"/>
          <w:szCs w:val="26"/>
        </w:rPr>
        <w:t>Имущество, принадлежащее муниципальному образованию на праве собственности, подлежит</w:t>
      </w:r>
      <w:r w:rsidR="00990D7E" w:rsidRPr="00990D7E">
        <w:rPr>
          <w:sz w:val="26"/>
          <w:szCs w:val="26"/>
        </w:rPr>
        <w:t xml:space="preserve"> учету в Реестре муниципальной </w:t>
      </w:r>
      <w:r w:rsidRPr="00990D7E">
        <w:rPr>
          <w:sz w:val="26"/>
          <w:szCs w:val="26"/>
        </w:rPr>
        <w:t>собственности.</w:t>
      </w:r>
    </w:p>
    <w:p w:rsidR="00B62D89" w:rsidRPr="00990D7E" w:rsidRDefault="00B62D89" w:rsidP="00990D7E">
      <w:pPr>
        <w:pStyle w:val="formattext"/>
        <w:spacing w:before="0" w:beforeAutospacing="0" w:after="0" w:afterAutospacing="0"/>
        <w:ind w:firstLine="480"/>
        <w:jc w:val="both"/>
        <w:rPr>
          <w:color w:val="000000"/>
          <w:sz w:val="26"/>
          <w:szCs w:val="26"/>
          <w:shd w:val="clear" w:color="auto" w:fill="FFFFFF"/>
        </w:rPr>
      </w:pPr>
      <w:r w:rsidRPr="00990D7E">
        <w:rPr>
          <w:sz w:val="26"/>
          <w:szCs w:val="26"/>
        </w:rPr>
        <w:t>4.2.</w:t>
      </w:r>
      <w:r w:rsidR="00990D7E" w:rsidRPr="00990D7E">
        <w:rPr>
          <w:sz w:val="26"/>
          <w:szCs w:val="26"/>
        </w:rPr>
        <w:t xml:space="preserve"> </w:t>
      </w:r>
      <w:r w:rsidRPr="00990D7E">
        <w:rPr>
          <w:color w:val="000000"/>
          <w:sz w:val="26"/>
          <w:szCs w:val="26"/>
          <w:shd w:val="clear" w:color="auto" w:fill="FFFFFF"/>
        </w:rPr>
        <w:t>Учет объектов муниципальной казны</w:t>
      </w:r>
      <w:r w:rsidR="00990D7E" w:rsidRPr="00990D7E">
        <w:rPr>
          <w:color w:val="000000"/>
          <w:sz w:val="26"/>
          <w:szCs w:val="26"/>
          <w:shd w:val="clear" w:color="auto" w:fill="FFFFFF"/>
        </w:rPr>
        <w:t> </w:t>
      </w:r>
      <w:r w:rsidRPr="00990D7E">
        <w:rPr>
          <w:color w:val="000000"/>
          <w:sz w:val="26"/>
          <w:szCs w:val="26"/>
          <w:shd w:val="clear" w:color="auto" w:fill="FFFFFF"/>
        </w:rPr>
        <w:t>осуществляется согласно законодательству Российской Федерации.</w:t>
      </w:r>
    </w:p>
    <w:p w:rsidR="00B62D89" w:rsidRPr="00990D7E" w:rsidRDefault="00B62D89" w:rsidP="00990D7E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</w:p>
    <w:p w:rsidR="00B62D89" w:rsidRPr="00990D7E" w:rsidRDefault="00B62D89" w:rsidP="00990D7E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5. Порядок управления и распоряжения имуществом, составляющим муниципальную казну</w:t>
      </w:r>
      <w:bookmarkEnd w:id="35"/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6" w:name="sub_1051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5.1. Имущество, входящее в состав муниципальной казны, может быть приватизировано, внесено в качестве вклада в уставный капитал хозяйственных обществ, передано в хозяйственное ведение муниципальным унитарным предприятиям и в оперативное управление муниципальным учреждениям в соответствии с </w:t>
      </w:r>
      <w:hyperlink w:anchor="sub_109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главой 9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Положения, передано в аренду, безвозмездное пользование, залог, доверительное управление, на хранение, обменено, а также может быть предметом иных гражданско-правовых сделок. Сделки с имуществом, входящим в состав муниципальной казны поселения, совершаются "Уполномоченным органом" на основании постановления Исполнительного комитета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поселения. "Уполномоченный орган" контролирует поступление денежных средств и иного имущества, поступающих в результате использования имущества муниципальной казны поселения.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Федерации, нормативно-правовыми актами органов местного самоуправления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7" w:name="sub_1052"/>
      <w:bookmarkEnd w:id="36"/>
      <w:r w:rsidRPr="00990D7E">
        <w:rPr>
          <w:rFonts w:ascii="Times New Roman" w:hAnsi="Times New Roman" w:cs="Times New Roman"/>
          <w:color w:val="000000"/>
          <w:sz w:val="26"/>
          <w:szCs w:val="26"/>
        </w:rPr>
        <w:t>5.2.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содержание, амортизационные отчисления, отдельный учет прибыли и убытков от использования имущества муниципальной казны поселения и отчетность перед "Уполномоченным органом".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8" w:name="sub_1053"/>
      <w:bookmarkEnd w:id="37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5.3. К техническому обслуживанию имущества муниципальной казны поселения "Уполномоченным органом" с письменного согласия Исполнительного комитета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могут быть привлечены юридические и физические лица, в том числе индивидуальные предприниматели, на основании муниципального контракта, заключаемого в порядке, установленном </w:t>
      </w:r>
      <w:hyperlink r:id="rId16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от 05.04.2013 года N 44-ФЗ "О контрактной системе в сфере закупок, товаров, работ, услуг для обеспечения государственных и муниципальных нужд".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9" w:name="sub_1054"/>
      <w:bookmarkEnd w:id="38"/>
      <w:r w:rsidRPr="00990D7E">
        <w:rPr>
          <w:rFonts w:ascii="Times New Roman" w:hAnsi="Times New Roman" w:cs="Times New Roman"/>
          <w:color w:val="000000"/>
          <w:sz w:val="26"/>
          <w:szCs w:val="26"/>
        </w:rPr>
        <w:t>5.4. Имущество, учитываемое в казне, может быть обременено:</w:t>
      </w:r>
    </w:p>
    <w:bookmarkEnd w:id="39"/>
    <w:p w:rsidR="00B62D89" w:rsidRPr="00990D7E" w:rsidRDefault="00B62D89" w:rsidP="006F4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обеспечением обязательств поселения, в том числе залогом по обязательствам поселения. Порядок залога имущества казны определяется законодательными и нормативными правовыми актами Российской Федерации, Республики Татарстан и поселения;</w:t>
      </w:r>
    </w:p>
    <w:p w:rsidR="00B62D89" w:rsidRPr="00990D7E" w:rsidRDefault="00B62D89" w:rsidP="006F4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выполнением обязательств по договорам поселения;</w:t>
      </w:r>
    </w:p>
    <w:p w:rsidR="00B62D89" w:rsidRPr="00990D7E" w:rsidRDefault="00B62D89" w:rsidP="006F4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обязательствами публичного использования, выполнением обязательств по содержанию в состоянии, обеспечивающем их непрерывное пользование;</w:t>
      </w:r>
    </w:p>
    <w:p w:rsidR="00B62D89" w:rsidRPr="00990D7E" w:rsidRDefault="00B62D89" w:rsidP="006F4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выполнением обязательств, наступивших в связи с исполнением решения суда;</w:t>
      </w:r>
    </w:p>
    <w:p w:rsidR="00B62D89" w:rsidRPr="00990D7E" w:rsidRDefault="00B62D89" w:rsidP="006F44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правами третьих лиц по использованию отдельных видов имущества.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0" w:name="sub_1055"/>
      <w:r w:rsidRPr="00990D7E">
        <w:rPr>
          <w:rFonts w:ascii="Times New Roman" w:hAnsi="Times New Roman" w:cs="Times New Roman"/>
          <w:color w:val="000000"/>
          <w:sz w:val="26"/>
          <w:szCs w:val="26"/>
        </w:rPr>
        <w:t>5.5. Существо обременения, ограничение объекта в гражданском обороте и сроки ограничения отражаются в учетной записи объекта собственности.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1" w:name="sub_1056"/>
      <w:bookmarkEnd w:id="40"/>
      <w:r w:rsidRPr="00990D7E">
        <w:rPr>
          <w:rFonts w:ascii="Times New Roman" w:hAnsi="Times New Roman" w:cs="Times New Roman"/>
          <w:color w:val="000000"/>
          <w:sz w:val="26"/>
          <w:szCs w:val="26"/>
        </w:rPr>
        <w:t>5.6. Имущество (предприятие, здание и другое недвижимое имущество) может быть обременено ипотекой по обязательствам муниципального образования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2" w:name="sub_1057"/>
      <w:bookmarkEnd w:id="41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5.7. Денежные средства казны могут быть обременены гарантиями поселения. Объем средств, резервируемый для исполнения обязательств, определяется при утверждении бюджета Советом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3" w:name="sub_1058"/>
      <w:bookmarkEnd w:id="42"/>
      <w:r w:rsidRPr="00990D7E">
        <w:rPr>
          <w:rFonts w:ascii="Times New Roman" w:hAnsi="Times New Roman" w:cs="Times New Roman"/>
          <w:color w:val="000000"/>
          <w:sz w:val="26"/>
          <w:szCs w:val="26"/>
        </w:rPr>
        <w:t>5.8. Обременения имущества учитываются в реестре казны поселения.</w:t>
      </w:r>
    </w:p>
    <w:p w:rsidR="00B62D89" w:rsidRPr="00990D7E" w:rsidRDefault="00B62D89" w:rsidP="00990D7E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44" w:name="sub_106"/>
      <w:bookmarkEnd w:id="43"/>
      <w:r w:rsidRPr="00990D7E">
        <w:rPr>
          <w:rFonts w:ascii="Times New Roman" w:hAnsi="Times New Roman" w:cs="Times New Roman"/>
          <w:color w:val="000000"/>
          <w:sz w:val="26"/>
          <w:szCs w:val="26"/>
        </w:rPr>
        <w:t>6. Содержание имущества, составляющего муниципальную казну</w:t>
      </w:r>
      <w:bookmarkEnd w:id="44"/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5" w:name="sub_1061"/>
      <w:r w:rsidRPr="00990D7E">
        <w:rPr>
          <w:rFonts w:ascii="Times New Roman" w:hAnsi="Times New Roman" w:cs="Times New Roman"/>
          <w:color w:val="000000"/>
          <w:sz w:val="26"/>
          <w:szCs w:val="26"/>
        </w:rPr>
        <w:t>6.1. Содержание имущества, составляющего муниципальную казну поселения,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6" w:name="sub_1062"/>
      <w:bookmarkEnd w:id="45"/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>6.2. Содержание и эксплуатация имущества, переданного во владение или пользование, осуществляется физическими и юридическими лицами, за которыми оно закреплено, если иное не предусмотрено соглашением сторон.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7" w:name="sub_1063"/>
      <w:bookmarkEnd w:id="46"/>
      <w:r w:rsidRPr="00990D7E">
        <w:rPr>
          <w:rFonts w:ascii="Times New Roman" w:hAnsi="Times New Roman" w:cs="Times New Roman"/>
          <w:color w:val="000000"/>
          <w:sz w:val="26"/>
          <w:szCs w:val="26"/>
        </w:rPr>
        <w:t>6.3. Организация содержания и эксплуатации объектов муниципальной казны поселения, не переданных во владение или пользование физических и юридических лиц, обеспечивается "Уполномоченным органом" путем заключения с Исполкомом поселения договоров на содержание и эксплуатацию.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8" w:name="sub_1064"/>
      <w:bookmarkEnd w:id="47"/>
      <w:r w:rsidRPr="00990D7E">
        <w:rPr>
          <w:rFonts w:ascii="Times New Roman" w:hAnsi="Times New Roman" w:cs="Times New Roman"/>
          <w:color w:val="000000"/>
          <w:sz w:val="26"/>
          <w:szCs w:val="26"/>
        </w:rPr>
        <w:t>6.4. Содержание и эксплуатацию имущества могут осуществлять:</w:t>
      </w:r>
    </w:p>
    <w:bookmarkEnd w:id="48"/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- специально созданные структурные подразделениями органов местного самоуправления поселения за счет средств, выделенных на эти цели в соответствии с утвержденной сметой доходов и расходов;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- муниципальные унитарные предприятия или иные организации в соответствии с заключенными договорами.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9" w:name="sub_1065"/>
      <w:r w:rsidRPr="00990D7E">
        <w:rPr>
          <w:rFonts w:ascii="Times New Roman" w:hAnsi="Times New Roman" w:cs="Times New Roman"/>
          <w:color w:val="000000"/>
          <w:sz w:val="26"/>
          <w:szCs w:val="26"/>
        </w:rPr>
        <w:t>6.5. Финансирование деятельности по управлению и распоряжению имуществом муниципальной казны поселения, его содержание и развитие осуществляется за счет средств консолидированного бюджета поселения, в том числе за счет средств, непосредственно получаемых "Уполномоченным органом" от использования имущества муниципальной казны поселения в соответствии с установленным порядком.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0" w:name="sub_1066"/>
      <w:bookmarkEnd w:id="49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6.6. Для обеспечения сохранности объектов муниципальной казны поселения может производиться страхование недвижимого имущества (имущества рыночной стоимостью свыше 5000 </w:t>
      </w:r>
      <w:hyperlink r:id="rId17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минимальных размеров оплаты труда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>), установление особого режима его эксплуатации и охраны, а также передача имущества на хранение.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1" w:name="sub_1067"/>
      <w:bookmarkEnd w:id="50"/>
      <w:r w:rsidRPr="00990D7E">
        <w:rPr>
          <w:rFonts w:ascii="Times New Roman" w:hAnsi="Times New Roman" w:cs="Times New Roman"/>
          <w:color w:val="000000"/>
          <w:sz w:val="26"/>
          <w:szCs w:val="26"/>
        </w:rPr>
        <w:t>6.7. В качестве страхователя по договору страхования имущества муниципальной казны поселения с письменного согласия Исполнительного комитета поселения и от его имени выступает "Уполномоченный орган", за исключением случаев, когда обязанность страховать имущество возлагается в соответствии с заключенными договорами на лиц, у которых оно временно находится.</w:t>
      </w:r>
    </w:p>
    <w:p w:rsidR="00B62D89" w:rsidRPr="00990D7E" w:rsidRDefault="00B62D89" w:rsidP="00990D7E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52" w:name="sub_107"/>
      <w:bookmarkEnd w:id="51"/>
      <w:r w:rsidRPr="00990D7E">
        <w:rPr>
          <w:rFonts w:ascii="Times New Roman" w:hAnsi="Times New Roman" w:cs="Times New Roman"/>
          <w:color w:val="000000"/>
          <w:sz w:val="26"/>
          <w:szCs w:val="26"/>
        </w:rPr>
        <w:t>7. Порядок восстановления имущества, составляющего муниципальную казну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3" w:name="sub_1071"/>
      <w:bookmarkEnd w:id="52"/>
      <w:r w:rsidRPr="00990D7E">
        <w:rPr>
          <w:rFonts w:ascii="Times New Roman" w:hAnsi="Times New Roman" w:cs="Times New Roman"/>
          <w:color w:val="000000"/>
          <w:sz w:val="26"/>
          <w:szCs w:val="26"/>
        </w:rPr>
        <w:t>7.1. Восстановление имущества, составляющего муниципальную казну поселения, осуществляется посредством капитального ремонта, модернизации, реконструкции и полной замены новым имуществом.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4" w:name="sub_1072"/>
      <w:bookmarkEnd w:id="53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7.2. Капитальный ремонт, модернизация и реконструкция имущества производятся лицами, предусмотренными </w:t>
      </w:r>
      <w:hyperlink w:anchor="sub_1064" w:history="1">
        <w:r w:rsidRPr="00990D7E">
          <w:rPr>
            <w:rStyle w:val="ab"/>
            <w:rFonts w:ascii="Times New Roman" w:hAnsi="Times New Roman" w:cs="Times New Roman"/>
            <w:color w:val="000000"/>
            <w:sz w:val="26"/>
            <w:szCs w:val="26"/>
          </w:rPr>
          <w:t>п. 6.4</w:t>
        </w:r>
      </w:hyperlink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 по заданию "Уполномоченного органа" при условии согласования с руководителем Исполнительного комитета поселения, за счет средств консолидированного бюджета поселения либо средств пользователей на основании отдельных соглашений.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5" w:name="sub_1073"/>
      <w:bookmarkEnd w:id="54"/>
      <w:r w:rsidRPr="00990D7E">
        <w:rPr>
          <w:rFonts w:ascii="Times New Roman" w:hAnsi="Times New Roman" w:cs="Times New Roman"/>
          <w:color w:val="000000"/>
          <w:sz w:val="26"/>
          <w:szCs w:val="26"/>
        </w:rPr>
        <w:t>7.3. Финансирование капитального ремонта, модернизации и реконструкции имущества, а также зачет затрат на их осуществление производятся в соответствии с действующими нормативными правовыми актами органов местного самоуправления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6" w:name="sub_1074"/>
      <w:bookmarkEnd w:id="55"/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>7.4. Полная замена имущества муниципальной казны поселения производится по истечении срока его полезного использования, физического износа.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7" w:name="sub_1075"/>
      <w:bookmarkEnd w:id="56"/>
      <w:r w:rsidRPr="00990D7E">
        <w:rPr>
          <w:rFonts w:ascii="Times New Roman" w:hAnsi="Times New Roman" w:cs="Times New Roman"/>
          <w:color w:val="000000"/>
          <w:sz w:val="26"/>
          <w:szCs w:val="26"/>
        </w:rPr>
        <w:t>7.5. По истечении срока полезного использования объектов, входящих в состав муниципальной казны поселения, "Уполномоченный орган" по заявке пользователя организует работу технической комиссии с участием специалистов по данным видам объектов, надзорных органов (при необходимости) и представителей Исполнительного комитета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8" w:name="sub_1076"/>
      <w:bookmarkEnd w:id="57"/>
      <w:r w:rsidRPr="00990D7E">
        <w:rPr>
          <w:rFonts w:ascii="Times New Roman" w:hAnsi="Times New Roman" w:cs="Times New Roman"/>
          <w:color w:val="000000"/>
          <w:sz w:val="26"/>
          <w:szCs w:val="26"/>
        </w:rPr>
        <w:t>7.6. 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поселения: модернизация, реконструкция, полная замена.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9" w:name="sub_1077"/>
      <w:bookmarkEnd w:id="58"/>
      <w:r w:rsidRPr="00990D7E">
        <w:rPr>
          <w:rFonts w:ascii="Times New Roman" w:hAnsi="Times New Roman" w:cs="Times New Roman"/>
          <w:color w:val="000000"/>
          <w:sz w:val="26"/>
          <w:szCs w:val="26"/>
        </w:rPr>
        <w:t>7.7. На основании акта обследования "Уполномоченный орган" оформляет титульный список на капитальные вложения в имущество муниципальной казны поселения, который представляется на согласование в Исполнительный комитет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0" w:name="sub_1078"/>
      <w:bookmarkEnd w:id="59"/>
      <w:r w:rsidRPr="00990D7E">
        <w:rPr>
          <w:rFonts w:ascii="Times New Roman" w:hAnsi="Times New Roman" w:cs="Times New Roman"/>
          <w:color w:val="000000"/>
          <w:sz w:val="26"/>
          <w:szCs w:val="26"/>
        </w:rPr>
        <w:t>7.8. Титульный список на капитальные вложения утверждается постановлением руководителя Исполнительного комитета поселения.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1" w:name="sub_1079"/>
      <w:bookmarkEnd w:id="60"/>
      <w:r w:rsidRPr="00990D7E">
        <w:rPr>
          <w:rFonts w:ascii="Times New Roman" w:hAnsi="Times New Roman" w:cs="Times New Roman"/>
          <w:color w:val="000000"/>
          <w:sz w:val="26"/>
          <w:szCs w:val="26"/>
        </w:rPr>
        <w:t>7.9. Финансирование работ по титульному списку на капитальные вложения производится за счет бюджетных средств, в пределах сумм, предусмотренных на эти цели в консолидированном бюджете города на очередной финансовый год.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2" w:name="sub_10354"/>
      <w:bookmarkEnd w:id="61"/>
      <w:r w:rsidRPr="00990D7E">
        <w:rPr>
          <w:rFonts w:ascii="Times New Roman" w:hAnsi="Times New Roman" w:cs="Times New Roman"/>
          <w:color w:val="000000"/>
          <w:sz w:val="26"/>
          <w:szCs w:val="26"/>
        </w:rPr>
        <w:t>7.10. Объемы финансирования на капитальные вложения в имущество муниципальной казны поселения указываются отдельной строкой в консолидированном бюджете поселения.</w:t>
      </w:r>
    </w:p>
    <w:p w:rsidR="00B62D89" w:rsidRPr="00990D7E" w:rsidRDefault="00B62D89" w:rsidP="00990D7E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63" w:name="sub_108"/>
      <w:bookmarkEnd w:id="62"/>
      <w:r w:rsidRPr="00990D7E">
        <w:rPr>
          <w:rFonts w:ascii="Times New Roman" w:hAnsi="Times New Roman" w:cs="Times New Roman"/>
          <w:color w:val="000000"/>
          <w:sz w:val="26"/>
          <w:szCs w:val="26"/>
        </w:rPr>
        <w:t>8. Контроль за сохранностью и целевым использованием муниципальной казны</w:t>
      </w:r>
      <w:bookmarkEnd w:id="63"/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4" w:name="sub_1081"/>
      <w:r w:rsidRPr="00990D7E">
        <w:rPr>
          <w:rFonts w:ascii="Times New Roman" w:hAnsi="Times New Roman" w:cs="Times New Roman"/>
          <w:color w:val="000000"/>
          <w:sz w:val="26"/>
          <w:szCs w:val="26"/>
        </w:rPr>
        <w:t>8.1. Контроль за сохранностью и целевым использованием имущества, входящего в состав муниципальной казны поселения, переданного во владение и пользование третьим лицам, осуществляет Контрольно-счетная палата в соответствии с условиями договоров, заключенных с пользователями.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5" w:name="sub_1082"/>
      <w:bookmarkEnd w:id="64"/>
      <w:r w:rsidRPr="00990D7E">
        <w:rPr>
          <w:rFonts w:ascii="Times New Roman" w:hAnsi="Times New Roman" w:cs="Times New Roman"/>
          <w:color w:val="000000"/>
          <w:sz w:val="26"/>
          <w:szCs w:val="26"/>
        </w:rPr>
        <w:t>8.2. В ходе контроля осуществляется проверка состояния переданного имущества и соблюдения условий договоров, заключенных с пользователями.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6" w:name="sub_1083"/>
      <w:bookmarkEnd w:id="65"/>
      <w:r w:rsidRPr="00990D7E">
        <w:rPr>
          <w:rFonts w:ascii="Times New Roman" w:hAnsi="Times New Roman" w:cs="Times New Roman"/>
          <w:color w:val="000000"/>
          <w:sz w:val="26"/>
          <w:szCs w:val="26"/>
        </w:rPr>
        <w:t>8.3. 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7" w:name="sub_1084"/>
      <w:bookmarkEnd w:id="66"/>
      <w:r w:rsidRPr="00990D7E">
        <w:rPr>
          <w:rFonts w:ascii="Times New Roman" w:hAnsi="Times New Roman" w:cs="Times New Roman"/>
          <w:color w:val="000000"/>
          <w:sz w:val="26"/>
          <w:szCs w:val="26"/>
        </w:rPr>
        <w:t>8.4. Затраты на содержание и эксплуатацию объектов муниципальной казны поселения, не переданных во владение и (или) пользование физических и юридических лиц, осуществляются за счет средств местного бюджета.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8" w:name="sub_1085"/>
      <w:bookmarkEnd w:id="67"/>
      <w:r w:rsidRPr="00990D7E">
        <w:rPr>
          <w:rFonts w:ascii="Times New Roman" w:hAnsi="Times New Roman" w:cs="Times New Roman"/>
          <w:color w:val="000000"/>
          <w:sz w:val="26"/>
          <w:szCs w:val="26"/>
        </w:rPr>
        <w:t>8.5. Приоритетной формой заключения контрактов на эксплуатацию и обслуживание объектов муниципальной собственности является конкурсный отбор кандидатов на выполнение соответствующих работ.</w:t>
      </w:r>
    </w:p>
    <w:p w:rsidR="00B62D89" w:rsidRPr="00990D7E" w:rsidRDefault="00B62D89" w:rsidP="006F44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9" w:name="sub_1086"/>
      <w:bookmarkEnd w:id="68"/>
      <w:r w:rsidRPr="00990D7E">
        <w:rPr>
          <w:rFonts w:ascii="Times New Roman" w:hAnsi="Times New Roman" w:cs="Times New Roman"/>
          <w:color w:val="000000"/>
          <w:sz w:val="26"/>
          <w:szCs w:val="26"/>
        </w:rPr>
        <w:t>8.6. Имущественные требования, обращенные к муниципальному образованию, могут быть удовлетворены за счет муниципальной казны поселения в порядке, установленном действующим законодательством.</w:t>
      </w:r>
    </w:p>
    <w:p w:rsidR="00B62D89" w:rsidRPr="00990D7E" w:rsidRDefault="00B62D89" w:rsidP="00990D7E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bookmarkStart w:id="70" w:name="sub_109"/>
      <w:bookmarkEnd w:id="69"/>
      <w:r w:rsidRPr="00990D7E">
        <w:rPr>
          <w:rFonts w:ascii="Times New Roman" w:hAnsi="Times New Roman" w:cs="Times New Roman"/>
          <w:color w:val="000000"/>
          <w:sz w:val="26"/>
          <w:szCs w:val="26"/>
        </w:rPr>
        <w:t>9. Выбытие имущества из состава муниципальной казны</w:t>
      </w:r>
      <w:bookmarkEnd w:id="70"/>
    </w:p>
    <w:p w:rsidR="00B62D89" w:rsidRPr="00990D7E" w:rsidRDefault="00B62D89" w:rsidP="00990D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1" w:name="sub_1091"/>
      <w:r w:rsidRPr="00990D7E">
        <w:rPr>
          <w:rFonts w:ascii="Times New Roman" w:hAnsi="Times New Roman" w:cs="Times New Roman"/>
          <w:color w:val="000000"/>
          <w:sz w:val="26"/>
          <w:szCs w:val="26"/>
        </w:rPr>
        <w:t>9.1. Выбытие имущества из состава муниципальной казны поселения происходит в следующих случаях:</w:t>
      </w:r>
    </w:p>
    <w:bookmarkEnd w:id="71"/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передачи из муниципальной собственности в государственную собственность субъекта Российской Федерации или в федеральную собственность Российской Федерации;</w:t>
      </w:r>
    </w:p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передачи в хозяйственное ведение муниципальным предприятиям либо оперативное управление муниципальным учреждениям, казенным предприятиям;</w:t>
      </w:r>
    </w:p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внесения в качестве вклада в уставные капиталы хозяйственных обществ и в качестве учредительного взноса некоммерческим организациям;</w:t>
      </w:r>
    </w:p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отчуждения путем приватизации;</w:t>
      </w:r>
    </w:p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списания имущества из-за физического износа;</w:t>
      </w:r>
    </w:p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>уничтожения либо повреждения имущества вследствие стихийных бедствий, аварий и других чрезвычайных ситуаций;</w:t>
      </w:r>
    </w:p>
    <w:p w:rsidR="00B62D89" w:rsidRPr="00990D7E" w:rsidRDefault="00B62D89" w:rsidP="00990D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совершения "Уполномоченным органом" по согласованию с Исполнительным комитетом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Республики Татарстан иных сделок, предусмотренных законодательством Российской Федерации.</w:t>
      </w:r>
    </w:p>
    <w:p w:rsidR="00B62D89" w:rsidRPr="00990D7E" w:rsidRDefault="00B62D89" w:rsidP="0099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2" w:name="sub_1092"/>
      <w:r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9.2. Порядок и условия выбытия имущества из состава муниципальной казны поселения осуществляются в соответствии с действующим законодательством РФ и нормативными правовыми актами органов местного самоуправления </w:t>
      </w:r>
      <w:r w:rsidR="00990D7E" w:rsidRPr="00990D7E">
        <w:rPr>
          <w:rFonts w:ascii="Times New Roman" w:hAnsi="Times New Roman"/>
          <w:sz w:val="26"/>
          <w:szCs w:val="26"/>
        </w:rPr>
        <w:t>Новобурундуковского</w:t>
      </w:r>
      <w:r w:rsidR="00990D7E" w:rsidRPr="00990D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0D7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поселения.</w:t>
      </w:r>
      <w:bookmarkEnd w:id="72"/>
    </w:p>
    <w:p w:rsidR="00B62D89" w:rsidRPr="00DE535D" w:rsidRDefault="00B62D89" w:rsidP="0099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2D89" w:rsidRPr="00DE535D" w:rsidSect="007A3FFE">
      <w:footerReference w:type="default" r:id="rId18"/>
      <w:footerReference w:type="first" r:id="rId1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96" w:rsidRDefault="00AF1C96" w:rsidP="00F47FC5">
      <w:pPr>
        <w:spacing w:after="0" w:line="240" w:lineRule="auto"/>
      </w:pPr>
      <w:r>
        <w:separator/>
      </w:r>
    </w:p>
  </w:endnote>
  <w:endnote w:type="continuationSeparator" w:id="0">
    <w:p w:rsidR="00AF1C96" w:rsidRDefault="00AF1C96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D0">
          <w:rPr>
            <w:noProof/>
          </w:rPr>
          <w:t>8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96" w:rsidRDefault="00AF1C96" w:rsidP="00F47FC5">
      <w:pPr>
        <w:spacing w:after="0" w:line="240" w:lineRule="auto"/>
      </w:pPr>
      <w:r>
        <w:separator/>
      </w:r>
    </w:p>
  </w:footnote>
  <w:footnote w:type="continuationSeparator" w:id="0">
    <w:p w:rsidR="00AF1C96" w:rsidRDefault="00AF1C96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5E39CC"/>
    <w:multiLevelType w:val="hybridMultilevel"/>
    <w:tmpl w:val="2C7E4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5B2830"/>
    <w:multiLevelType w:val="hybridMultilevel"/>
    <w:tmpl w:val="E04A3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478D2"/>
    <w:multiLevelType w:val="hybridMultilevel"/>
    <w:tmpl w:val="D5BAB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44FCB"/>
    <w:multiLevelType w:val="hybridMultilevel"/>
    <w:tmpl w:val="CB286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D7085"/>
    <w:multiLevelType w:val="hybridMultilevel"/>
    <w:tmpl w:val="F84AE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C90F88"/>
    <w:multiLevelType w:val="hybridMultilevel"/>
    <w:tmpl w:val="32AE9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2009F"/>
    <w:multiLevelType w:val="hybridMultilevel"/>
    <w:tmpl w:val="12E0A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1392E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B7F5E"/>
    <w:rsid w:val="000D3EAC"/>
    <w:rsid w:val="000E5504"/>
    <w:rsid w:val="000E6B73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159A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402F"/>
    <w:rsid w:val="002755D5"/>
    <w:rsid w:val="002B73D0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2F65"/>
    <w:rsid w:val="003A4D4A"/>
    <w:rsid w:val="003A52F9"/>
    <w:rsid w:val="003B79A0"/>
    <w:rsid w:val="003D632B"/>
    <w:rsid w:val="003E44F5"/>
    <w:rsid w:val="003E6E2F"/>
    <w:rsid w:val="003F02B1"/>
    <w:rsid w:val="00403F4A"/>
    <w:rsid w:val="00421E4F"/>
    <w:rsid w:val="004313B2"/>
    <w:rsid w:val="00433863"/>
    <w:rsid w:val="004444FA"/>
    <w:rsid w:val="00447D4C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5E727D"/>
    <w:rsid w:val="005F7F4C"/>
    <w:rsid w:val="00625FC6"/>
    <w:rsid w:val="00652DC0"/>
    <w:rsid w:val="006760B0"/>
    <w:rsid w:val="006768FA"/>
    <w:rsid w:val="006839D4"/>
    <w:rsid w:val="006852CB"/>
    <w:rsid w:val="00695D16"/>
    <w:rsid w:val="006A45AB"/>
    <w:rsid w:val="006A55D0"/>
    <w:rsid w:val="006B1523"/>
    <w:rsid w:val="006C1FE1"/>
    <w:rsid w:val="006D46D7"/>
    <w:rsid w:val="006F44D0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372A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0D4D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0D7E"/>
    <w:rsid w:val="00994350"/>
    <w:rsid w:val="009957B6"/>
    <w:rsid w:val="0099799A"/>
    <w:rsid w:val="00997F4C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43197"/>
    <w:rsid w:val="00A44827"/>
    <w:rsid w:val="00A452C8"/>
    <w:rsid w:val="00A471F9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1C96"/>
    <w:rsid w:val="00AF742B"/>
    <w:rsid w:val="00B23087"/>
    <w:rsid w:val="00B30F3C"/>
    <w:rsid w:val="00B32935"/>
    <w:rsid w:val="00B4368F"/>
    <w:rsid w:val="00B51843"/>
    <w:rsid w:val="00B53527"/>
    <w:rsid w:val="00B62307"/>
    <w:rsid w:val="00B62D89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5DC"/>
    <w:rsid w:val="00C4263A"/>
    <w:rsid w:val="00C453B8"/>
    <w:rsid w:val="00C45556"/>
    <w:rsid w:val="00C56E07"/>
    <w:rsid w:val="00C94954"/>
    <w:rsid w:val="00CB19F5"/>
    <w:rsid w:val="00CC3234"/>
    <w:rsid w:val="00CC46BB"/>
    <w:rsid w:val="00D03328"/>
    <w:rsid w:val="00D07E48"/>
    <w:rsid w:val="00D117B9"/>
    <w:rsid w:val="00D207B7"/>
    <w:rsid w:val="00D257BA"/>
    <w:rsid w:val="00D2717E"/>
    <w:rsid w:val="00D517C1"/>
    <w:rsid w:val="00D5337D"/>
    <w:rsid w:val="00DB1BD9"/>
    <w:rsid w:val="00DB6A56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5BCE"/>
    <w:rsid w:val="00E55304"/>
    <w:rsid w:val="00E55C4F"/>
    <w:rsid w:val="00E67629"/>
    <w:rsid w:val="00E67CFD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0B32"/>
    <w:rsid w:val="00F2260F"/>
    <w:rsid w:val="00F234BE"/>
    <w:rsid w:val="00F248D9"/>
    <w:rsid w:val="00F30631"/>
    <w:rsid w:val="00F3154C"/>
    <w:rsid w:val="00F43DD0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1734"/>
    <w:rsid w:val="00FD4906"/>
    <w:rsid w:val="00FD4BD0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155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paragraph" w:styleId="1">
    <w:name w:val="heading 1"/>
    <w:basedOn w:val="a"/>
    <w:next w:val="a"/>
    <w:link w:val="10"/>
    <w:uiPriority w:val="99"/>
    <w:qFormat/>
    <w:rsid w:val="00B62D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D117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Гипертекстовая ссылка"/>
    <w:uiPriority w:val="99"/>
    <w:rsid w:val="00B62D8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62D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B62D8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22401444.10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008009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181.0" TargetMode="External"/><Relationship Id="rId10" Type="http://schemas.openxmlformats.org/officeDocument/2006/relationships/hyperlink" Target="garantF1://22401444.100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3052-CF47-4C92-A24F-CD4A6433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26</cp:revision>
  <dcterms:created xsi:type="dcterms:W3CDTF">2020-10-08T13:16:00Z</dcterms:created>
  <dcterms:modified xsi:type="dcterms:W3CDTF">2021-06-23T07:42:00Z</dcterms:modified>
</cp:coreProperties>
</file>