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D9"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tbl>
      <w:tblPr>
        <w:tblW w:w="9645" w:type="dxa"/>
        <w:tblInd w:w="108" w:type="dxa"/>
        <w:tblLayout w:type="fixed"/>
        <w:tblLook w:val="04A0" w:firstRow="1" w:lastRow="0" w:firstColumn="1" w:lastColumn="0" w:noHBand="0" w:noVBand="1"/>
      </w:tblPr>
      <w:tblGrid>
        <w:gridCol w:w="4408"/>
        <w:gridCol w:w="1267"/>
        <w:gridCol w:w="3970"/>
      </w:tblGrid>
      <w:tr w:rsidR="00FD7418" w:rsidRPr="00FF494F" w:rsidTr="00F30EA7">
        <w:trPr>
          <w:trHeight w:val="1552"/>
        </w:trPr>
        <w:tc>
          <w:tcPr>
            <w:tcW w:w="4408" w:type="dxa"/>
          </w:tcPr>
          <w:p w:rsidR="00FD7418" w:rsidRDefault="00FD7418" w:rsidP="00F30EA7">
            <w:pPr>
              <w:pStyle w:val="ae"/>
              <w:jc w:val="center"/>
              <w:rPr>
                <w:rFonts w:ascii="Times New Roman" w:hAnsi="Times New Roman"/>
                <w:sz w:val="24"/>
                <w:szCs w:val="24"/>
              </w:rPr>
            </w:pPr>
          </w:p>
          <w:p w:rsidR="00FD7418" w:rsidRPr="00FF494F" w:rsidRDefault="00FD7418" w:rsidP="00F30EA7">
            <w:pPr>
              <w:pStyle w:val="ae"/>
              <w:jc w:val="center"/>
              <w:rPr>
                <w:rFonts w:ascii="Times New Roman" w:hAnsi="Times New Roman"/>
                <w:sz w:val="24"/>
                <w:szCs w:val="24"/>
                <w:lang w:val="tt-RU"/>
              </w:rPr>
            </w:pPr>
            <w:r>
              <w:rPr>
                <w:rFonts w:ascii="Times New Roman" w:hAnsi="Times New Roman"/>
                <w:sz w:val="24"/>
                <w:szCs w:val="24"/>
              </w:rPr>
              <w:t>ИСПОЛНИТЕЛЬНЫЙ КОМИТЕТ</w:t>
            </w:r>
          </w:p>
          <w:p w:rsidR="00FD7418" w:rsidRPr="00FF494F" w:rsidRDefault="00FD7418" w:rsidP="00F30EA7">
            <w:pPr>
              <w:pStyle w:val="ae"/>
              <w:jc w:val="center"/>
              <w:rPr>
                <w:rFonts w:ascii="Times New Roman" w:hAnsi="Times New Roman"/>
                <w:sz w:val="24"/>
                <w:szCs w:val="24"/>
              </w:rPr>
            </w:pPr>
            <w:r w:rsidRPr="00FF494F">
              <w:rPr>
                <w:rFonts w:ascii="Times New Roman" w:hAnsi="Times New Roman"/>
                <w:sz w:val="24"/>
                <w:szCs w:val="24"/>
              </w:rPr>
              <w:t>НОВОБУРУНДУКОВСКОГО СЕЛЬСКОГО ПОСЕЛЕНИЯ ДРОЖЖАНОВСКОГО</w:t>
            </w:r>
          </w:p>
          <w:p w:rsidR="00FD7418" w:rsidRPr="00FF494F" w:rsidRDefault="00FD7418" w:rsidP="00F30EA7">
            <w:pPr>
              <w:pStyle w:val="ae"/>
              <w:jc w:val="center"/>
              <w:rPr>
                <w:rFonts w:ascii="Times New Roman" w:hAnsi="Times New Roman"/>
                <w:sz w:val="24"/>
                <w:szCs w:val="24"/>
              </w:rPr>
            </w:pPr>
            <w:r w:rsidRPr="00FF494F">
              <w:rPr>
                <w:rFonts w:ascii="Times New Roman" w:hAnsi="Times New Roman"/>
                <w:sz w:val="24"/>
                <w:szCs w:val="24"/>
              </w:rPr>
              <w:t>МУНИЦИПАЛЬНОГО РАЙОНА</w:t>
            </w:r>
          </w:p>
          <w:p w:rsidR="00FD7418" w:rsidRPr="00FF494F" w:rsidRDefault="00FD7418" w:rsidP="00F30EA7">
            <w:pPr>
              <w:pStyle w:val="ae"/>
              <w:jc w:val="center"/>
              <w:rPr>
                <w:rFonts w:ascii="Times New Roman" w:hAnsi="Times New Roman"/>
                <w:b/>
                <w:sz w:val="24"/>
                <w:szCs w:val="24"/>
              </w:rPr>
            </w:pPr>
            <w:r w:rsidRPr="00FF494F">
              <w:rPr>
                <w:rFonts w:ascii="Times New Roman" w:hAnsi="Times New Roman"/>
                <w:sz w:val="24"/>
                <w:szCs w:val="24"/>
              </w:rPr>
              <w:t>РЕСПУБЛИКИ ТАТАРСТАН</w:t>
            </w:r>
          </w:p>
          <w:p w:rsidR="00FD7418" w:rsidRPr="00FF494F" w:rsidRDefault="00FD7418" w:rsidP="00F30EA7">
            <w:pPr>
              <w:pStyle w:val="ae"/>
              <w:jc w:val="center"/>
              <w:rPr>
                <w:rFonts w:ascii="Times New Roman" w:hAnsi="Times New Roman"/>
                <w:noProof/>
                <w:color w:val="000000"/>
                <w:sz w:val="24"/>
                <w:szCs w:val="24"/>
              </w:rPr>
            </w:pPr>
            <w:r w:rsidRPr="00FF494F">
              <w:rPr>
                <w:rFonts w:ascii="Times New Roman" w:hAnsi="Times New Roman"/>
                <w:noProof/>
                <w:color w:val="000000"/>
                <w:sz w:val="24"/>
                <w:szCs w:val="24"/>
              </w:rPr>
              <w:t>Улица Вокзальная, дом 31,</w:t>
            </w:r>
          </w:p>
          <w:p w:rsidR="00FD7418" w:rsidRPr="00FF494F" w:rsidRDefault="00FD7418" w:rsidP="00F30EA7">
            <w:pPr>
              <w:pStyle w:val="ae"/>
              <w:jc w:val="center"/>
              <w:rPr>
                <w:rFonts w:ascii="Times New Roman" w:hAnsi="Times New Roman"/>
                <w:noProof/>
                <w:color w:val="000000"/>
                <w:sz w:val="24"/>
                <w:szCs w:val="24"/>
              </w:rPr>
            </w:pPr>
            <w:r w:rsidRPr="00FF494F">
              <w:rPr>
                <w:rFonts w:ascii="Times New Roman" w:hAnsi="Times New Roman"/>
                <w:noProof/>
                <w:color w:val="000000"/>
                <w:sz w:val="24"/>
                <w:szCs w:val="24"/>
              </w:rPr>
              <w:t>П.ж.-д.ст.Бурундуки, Дрожжановский район 422490</w:t>
            </w:r>
          </w:p>
        </w:tc>
        <w:tc>
          <w:tcPr>
            <w:tcW w:w="1267" w:type="dxa"/>
          </w:tcPr>
          <w:p w:rsidR="00FD7418" w:rsidRPr="00FF494F" w:rsidRDefault="00FD7418" w:rsidP="00F30EA7">
            <w:pPr>
              <w:pStyle w:val="ae"/>
              <w:rPr>
                <w:rFonts w:ascii="Times New Roman" w:hAnsi="Times New Roman"/>
                <w:sz w:val="24"/>
                <w:szCs w:val="24"/>
              </w:rPr>
            </w:pPr>
          </w:p>
          <w:p w:rsidR="00FD7418" w:rsidRPr="00FF494F" w:rsidRDefault="00FD7418" w:rsidP="00F30EA7">
            <w:pPr>
              <w:pStyle w:val="ae"/>
              <w:rPr>
                <w:rFonts w:ascii="Times New Roman" w:hAnsi="Times New Roman"/>
                <w:noProof/>
                <w:color w:val="000000"/>
                <w:sz w:val="24"/>
                <w:szCs w:val="24"/>
              </w:rPr>
            </w:pPr>
          </w:p>
        </w:tc>
        <w:tc>
          <w:tcPr>
            <w:tcW w:w="3970" w:type="dxa"/>
            <w:hideMark/>
          </w:tcPr>
          <w:p w:rsidR="00FD7418" w:rsidRDefault="00FD7418" w:rsidP="00F30EA7">
            <w:pPr>
              <w:pStyle w:val="ae"/>
              <w:jc w:val="center"/>
              <w:rPr>
                <w:rFonts w:ascii="Times New Roman" w:hAnsi="Times New Roman"/>
                <w:sz w:val="24"/>
                <w:szCs w:val="24"/>
              </w:rPr>
            </w:pPr>
          </w:p>
          <w:p w:rsidR="00FD7418" w:rsidRPr="00FF494F" w:rsidRDefault="00FD7418" w:rsidP="00F30EA7">
            <w:pPr>
              <w:pStyle w:val="ae"/>
              <w:jc w:val="center"/>
              <w:rPr>
                <w:rFonts w:ascii="Times New Roman" w:hAnsi="Times New Roman"/>
                <w:noProof/>
                <w:color w:val="000000"/>
                <w:sz w:val="24"/>
                <w:szCs w:val="24"/>
                <w:lang w:val="tt-RU"/>
              </w:rPr>
            </w:pPr>
            <w:r w:rsidRPr="00FF494F">
              <w:rPr>
                <w:rFonts w:ascii="Times New Roman" w:hAnsi="Times New Roman"/>
                <w:sz w:val="24"/>
                <w:szCs w:val="24"/>
              </w:rPr>
              <w:t>ТАТАРСТАН РЕСПУБЛИКАСЫ</w:t>
            </w:r>
            <w:r w:rsidRPr="00FF494F">
              <w:rPr>
                <w:rFonts w:ascii="Times New Roman" w:hAnsi="Times New Roman"/>
                <w:sz w:val="24"/>
                <w:szCs w:val="24"/>
                <w:lang w:val="tt-RU"/>
              </w:rPr>
              <w:t xml:space="preserve"> </w:t>
            </w:r>
            <w:r w:rsidRPr="00FF494F">
              <w:rPr>
                <w:rFonts w:ascii="Times New Roman" w:hAnsi="Times New Roman"/>
                <w:noProof/>
                <w:color w:val="000000"/>
                <w:sz w:val="24"/>
                <w:szCs w:val="24"/>
                <w:lang w:val="tt-RU"/>
              </w:rPr>
              <w:t>ЧҮПРӘЛЕ</w:t>
            </w:r>
          </w:p>
          <w:p w:rsidR="00FD7418" w:rsidRPr="00FF494F" w:rsidRDefault="00FD7418" w:rsidP="00F30EA7">
            <w:pPr>
              <w:pStyle w:val="ae"/>
              <w:jc w:val="center"/>
              <w:rPr>
                <w:rFonts w:ascii="Times New Roman" w:hAnsi="Times New Roman"/>
                <w:caps/>
                <w:noProof/>
                <w:color w:val="000000"/>
                <w:sz w:val="24"/>
                <w:szCs w:val="24"/>
                <w:lang w:val="tt-RU"/>
              </w:rPr>
            </w:pPr>
            <w:r w:rsidRPr="00FF494F">
              <w:rPr>
                <w:rFonts w:ascii="Times New Roman" w:hAnsi="Times New Roman"/>
                <w:caps/>
                <w:noProof/>
                <w:color w:val="000000"/>
                <w:sz w:val="24"/>
                <w:szCs w:val="24"/>
              </w:rPr>
              <w:t>МУНИЦИПАЛЬ</w:t>
            </w:r>
            <w:r w:rsidRPr="00FF494F">
              <w:rPr>
                <w:rFonts w:ascii="Times New Roman" w:hAnsi="Times New Roman"/>
                <w:caps/>
                <w:noProof/>
                <w:color w:val="000000"/>
                <w:sz w:val="24"/>
                <w:szCs w:val="24"/>
                <w:lang w:val="tt-RU"/>
              </w:rPr>
              <w:t xml:space="preserve"> </w:t>
            </w:r>
            <w:r w:rsidRPr="00FF494F">
              <w:rPr>
                <w:rFonts w:ascii="Times New Roman" w:hAnsi="Times New Roman"/>
                <w:caps/>
                <w:noProof/>
                <w:color w:val="000000"/>
                <w:sz w:val="24"/>
                <w:szCs w:val="24"/>
              </w:rPr>
              <w:t>районы</w:t>
            </w:r>
          </w:p>
          <w:p w:rsidR="00FD7418" w:rsidRPr="00FF494F" w:rsidRDefault="00FD7418" w:rsidP="00F30EA7">
            <w:pPr>
              <w:pStyle w:val="ae"/>
              <w:jc w:val="center"/>
              <w:rPr>
                <w:rFonts w:ascii="Times New Roman" w:hAnsi="Times New Roman"/>
                <w:caps/>
                <w:noProof/>
                <w:color w:val="000000"/>
                <w:sz w:val="24"/>
                <w:szCs w:val="24"/>
                <w:lang w:val="tt-RU"/>
              </w:rPr>
            </w:pPr>
            <w:r w:rsidRPr="00FF494F">
              <w:rPr>
                <w:rFonts w:ascii="Times New Roman" w:hAnsi="Times New Roman"/>
                <w:caps/>
                <w:noProof/>
                <w:color w:val="000000"/>
                <w:sz w:val="24"/>
                <w:szCs w:val="24"/>
                <w:lang w:val="tt-RU"/>
              </w:rPr>
              <w:t>Я</w:t>
            </w:r>
            <w:r w:rsidRPr="00FF494F">
              <w:rPr>
                <w:rFonts w:ascii="Times New Roman" w:hAnsi="Times New Roman"/>
                <w:sz w:val="24"/>
                <w:szCs w:val="24"/>
                <w:lang w:val="tt-RU"/>
              </w:rPr>
              <w:t>ҢА БОРЫНДЫК АВЫЛ ҖИРЛЕГЕ</w:t>
            </w:r>
          </w:p>
          <w:p w:rsidR="00FD7418" w:rsidRPr="00FF494F" w:rsidRDefault="00FD7418" w:rsidP="00F30EA7">
            <w:pPr>
              <w:pStyle w:val="ae"/>
              <w:jc w:val="center"/>
              <w:rPr>
                <w:rFonts w:ascii="Times New Roman" w:hAnsi="Times New Roman"/>
                <w:b/>
                <w:caps/>
                <w:noProof/>
                <w:color w:val="000000"/>
                <w:sz w:val="24"/>
                <w:szCs w:val="24"/>
              </w:rPr>
            </w:pPr>
            <w:r>
              <w:rPr>
                <w:rFonts w:ascii="Times New Roman" w:hAnsi="Times New Roman"/>
                <w:bCs/>
                <w:noProof/>
                <w:sz w:val="24"/>
                <w:szCs w:val="24"/>
                <w:lang w:val="tt-RU"/>
              </w:rPr>
              <w:t>БАШКАРМА КОМИТЕТЫ</w:t>
            </w:r>
          </w:p>
          <w:p w:rsidR="00FD7418" w:rsidRPr="00FF494F" w:rsidRDefault="00FD7418" w:rsidP="00F30EA7">
            <w:pPr>
              <w:pStyle w:val="ae"/>
              <w:jc w:val="center"/>
              <w:rPr>
                <w:rFonts w:ascii="Times New Roman" w:hAnsi="Times New Roman"/>
                <w:noProof/>
                <w:color w:val="000000"/>
                <w:sz w:val="24"/>
                <w:szCs w:val="24"/>
                <w:lang w:val="tt-RU"/>
              </w:rPr>
            </w:pPr>
            <w:r w:rsidRPr="00FF494F">
              <w:rPr>
                <w:rFonts w:ascii="Times New Roman" w:hAnsi="Times New Roman"/>
                <w:noProof/>
                <w:color w:val="000000"/>
                <w:sz w:val="24"/>
                <w:szCs w:val="24"/>
                <w:lang w:val="tt-RU"/>
              </w:rPr>
              <w:t>Вокзал урамы, 31 нче йорт,</w:t>
            </w:r>
          </w:p>
          <w:p w:rsidR="00FD7418" w:rsidRPr="00FF494F" w:rsidRDefault="00FD7418" w:rsidP="00F30EA7">
            <w:pPr>
              <w:pStyle w:val="ae"/>
              <w:jc w:val="center"/>
              <w:rPr>
                <w:rFonts w:ascii="Times New Roman" w:hAnsi="Times New Roman"/>
                <w:sz w:val="24"/>
                <w:szCs w:val="24"/>
                <w:lang w:eastAsia="ru-RU"/>
              </w:rPr>
            </w:pPr>
            <w:r w:rsidRPr="00FF494F">
              <w:rPr>
                <w:rFonts w:ascii="Times New Roman" w:hAnsi="Times New Roman"/>
                <w:sz w:val="24"/>
                <w:szCs w:val="24"/>
              </w:rPr>
              <w:t xml:space="preserve">Борындык тимер юл ст. поселогы </w:t>
            </w:r>
            <w:r w:rsidRPr="00FF494F">
              <w:rPr>
                <w:rFonts w:ascii="Times New Roman" w:hAnsi="Times New Roman"/>
                <w:noProof/>
                <w:color w:val="000000"/>
                <w:sz w:val="24"/>
                <w:szCs w:val="24"/>
                <w:lang w:val="tt-RU" w:eastAsia="ru-RU"/>
              </w:rPr>
              <w:t xml:space="preserve">,      </w:t>
            </w:r>
            <w:r w:rsidRPr="00FF494F">
              <w:rPr>
                <w:rFonts w:ascii="Times New Roman" w:hAnsi="Times New Roman"/>
                <w:sz w:val="24"/>
                <w:szCs w:val="24"/>
                <w:lang w:eastAsia="ru-RU"/>
              </w:rPr>
              <w:t>Чүпрәле районы</w:t>
            </w:r>
          </w:p>
          <w:p w:rsidR="00FD7418" w:rsidRPr="00FF494F" w:rsidRDefault="00FD7418" w:rsidP="00F30EA7">
            <w:pPr>
              <w:pStyle w:val="ae"/>
              <w:jc w:val="center"/>
              <w:rPr>
                <w:rFonts w:ascii="Times New Roman" w:hAnsi="Times New Roman"/>
                <w:noProof/>
                <w:color w:val="000000"/>
                <w:sz w:val="24"/>
                <w:szCs w:val="24"/>
                <w:lang w:val="tt-RU" w:eastAsia="ru-RU"/>
              </w:rPr>
            </w:pPr>
            <w:r w:rsidRPr="00FF494F">
              <w:rPr>
                <w:rFonts w:ascii="Times New Roman" w:hAnsi="Times New Roman"/>
                <w:noProof/>
                <w:color w:val="000000"/>
                <w:sz w:val="24"/>
                <w:szCs w:val="24"/>
                <w:lang w:val="tt-RU" w:eastAsia="ru-RU"/>
              </w:rPr>
              <w:t>422490</w:t>
            </w:r>
          </w:p>
        </w:tc>
      </w:tr>
      <w:tr w:rsidR="00FD7418" w:rsidRPr="00AB0421" w:rsidTr="00F30EA7">
        <w:trPr>
          <w:trHeight w:val="156"/>
        </w:trPr>
        <w:tc>
          <w:tcPr>
            <w:tcW w:w="9645" w:type="dxa"/>
            <w:gridSpan w:val="3"/>
          </w:tcPr>
          <w:p w:rsidR="00FD7418" w:rsidRPr="00FF494F" w:rsidRDefault="00FD7418" w:rsidP="00F30EA7">
            <w:pPr>
              <w:pStyle w:val="ae"/>
              <w:rPr>
                <w:rFonts w:ascii="Times New Roman" w:hAnsi="Times New Roman"/>
                <w:sz w:val="24"/>
                <w:szCs w:val="24"/>
                <w:lang w:val="tt-RU"/>
              </w:rPr>
            </w:pPr>
            <w:r w:rsidRPr="00FF494F">
              <w:rPr>
                <w:rFonts w:ascii="Times New Roman" w:hAnsi="Times New Roman"/>
                <w:noProof/>
                <w:sz w:val="24"/>
                <w:szCs w:val="24"/>
                <w:lang w:val="tt-RU"/>
              </w:rPr>
              <w:t>Тел.: (84375) 3-17-45, 3-17-03, факс: (84375) 3-17-45,</w:t>
            </w:r>
            <w:r w:rsidRPr="00FF494F">
              <w:rPr>
                <w:rFonts w:ascii="Times New Roman" w:hAnsi="Times New Roman"/>
                <w:sz w:val="24"/>
                <w:szCs w:val="24"/>
                <w:lang w:val="tt-RU"/>
              </w:rPr>
              <w:t xml:space="preserve"> </w:t>
            </w:r>
            <w:r w:rsidRPr="00FF494F">
              <w:rPr>
                <w:rFonts w:ascii="Times New Roman" w:hAnsi="Times New Roman"/>
                <w:sz w:val="24"/>
                <w:szCs w:val="24"/>
                <w:lang w:val="en-US"/>
              </w:rPr>
              <w:t>e</w:t>
            </w:r>
            <w:r w:rsidRPr="00FF494F">
              <w:rPr>
                <w:rFonts w:ascii="Times New Roman" w:hAnsi="Times New Roman"/>
                <w:sz w:val="24"/>
                <w:szCs w:val="24"/>
                <w:lang w:val="tt-RU"/>
              </w:rPr>
              <w:t>-mail:</w:t>
            </w:r>
            <w:r w:rsidRPr="00FF494F">
              <w:rPr>
                <w:rFonts w:ascii="Times New Roman" w:hAnsi="Times New Roman"/>
                <w:sz w:val="24"/>
                <w:szCs w:val="24"/>
                <w:lang w:val="en-US"/>
              </w:rPr>
              <w:t xml:space="preserve"> </w:t>
            </w:r>
            <w:r w:rsidRPr="00FF494F">
              <w:rPr>
                <w:rFonts w:ascii="Times New Roman" w:hAnsi="Times New Roman"/>
                <w:bCs/>
                <w:color w:val="000000"/>
                <w:sz w:val="24"/>
                <w:szCs w:val="24"/>
                <w:lang w:val="en-US"/>
              </w:rPr>
              <w:t>Nbur</w:t>
            </w:r>
            <w:r w:rsidRPr="00FF494F">
              <w:rPr>
                <w:rFonts w:ascii="Times New Roman" w:hAnsi="Times New Roman"/>
                <w:sz w:val="24"/>
                <w:szCs w:val="24"/>
                <w:lang w:val="tt-RU"/>
              </w:rPr>
              <w:t xml:space="preserve">.Drz@tatar.ru, </w:t>
            </w:r>
          </w:p>
          <w:p w:rsidR="00FD7418" w:rsidRPr="00FF494F" w:rsidRDefault="00FD7418" w:rsidP="00F30EA7">
            <w:pPr>
              <w:pStyle w:val="ae"/>
              <w:rPr>
                <w:rFonts w:ascii="Times New Roman" w:hAnsi="Times New Roman"/>
                <w:sz w:val="24"/>
                <w:szCs w:val="24"/>
                <w:lang w:val="en-US"/>
              </w:rPr>
            </w:pPr>
            <w:r w:rsidRPr="00FF494F">
              <w:rPr>
                <w:rFonts w:ascii="Times New Roman" w:hAnsi="Times New Roman"/>
                <w:sz w:val="24"/>
                <w:szCs w:val="24"/>
                <w:lang w:val="tt-RU"/>
              </w:rPr>
              <w:t xml:space="preserve">www. </w:t>
            </w:r>
            <w:r w:rsidRPr="00FF494F">
              <w:rPr>
                <w:rFonts w:ascii="Times New Roman" w:hAnsi="Times New Roman"/>
                <w:bCs/>
                <w:color w:val="000000"/>
                <w:sz w:val="24"/>
                <w:szCs w:val="24"/>
                <w:lang w:val="en-US"/>
              </w:rPr>
              <w:t>Nbur</w:t>
            </w:r>
            <w:r w:rsidRPr="00FF494F">
              <w:rPr>
                <w:rFonts w:ascii="Times New Roman" w:hAnsi="Times New Roman"/>
                <w:sz w:val="24"/>
                <w:szCs w:val="24"/>
                <w:lang w:val="tt-RU"/>
              </w:rPr>
              <w:t xml:space="preserve"> -drogganoe.tatarstan.ru </w:t>
            </w:r>
            <w:r w:rsidR="000F2A3F">
              <w:rPr>
                <w:rFonts w:ascii="Times New Roman" w:hAnsi="Times New Roman"/>
                <w:sz w:val="24"/>
                <w:szCs w:val="24"/>
              </w:rPr>
              <w:pict>
                <v:rect id="_x0000_i1025" style="width:467.75pt;height:1.5pt" o:hralign="center" o:hrstd="t" o:hrnoshade="t" o:hr="t" fillcolor="black" stroked="f"/>
              </w:pict>
            </w:r>
          </w:p>
          <w:p w:rsidR="00FD7418" w:rsidRPr="00FF494F" w:rsidRDefault="00FD7418" w:rsidP="00F30EA7">
            <w:pPr>
              <w:pStyle w:val="ae"/>
              <w:rPr>
                <w:rFonts w:ascii="Times New Roman" w:hAnsi="Times New Roman"/>
                <w:b/>
                <w:sz w:val="24"/>
                <w:szCs w:val="24"/>
                <w:lang w:val="tt-RU"/>
              </w:rPr>
            </w:pPr>
          </w:p>
        </w:tc>
      </w:tr>
    </w:tbl>
    <w:p w:rsidR="00FD7418" w:rsidRPr="004A3AB3" w:rsidRDefault="00FD7418" w:rsidP="00FD7418">
      <w:pPr>
        <w:pStyle w:val="ae"/>
        <w:rPr>
          <w:rFonts w:ascii="Times New Roman" w:hAnsi="Times New Roman"/>
          <w:sz w:val="24"/>
          <w:szCs w:val="24"/>
        </w:rPr>
      </w:pPr>
      <w:r w:rsidRPr="004A3AB3">
        <w:rPr>
          <w:rFonts w:ascii="Times New Roman" w:hAnsi="Times New Roman"/>
          <w:sz w:val="24"/>
          <w:szCs w:val="24"/>
        </w:rPr>
        <w:t>ПОСТАНОВЛЕНИЕ</w:t>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r>
      <w:r w:rsidRPr="004A3AB3">
        <w:rPr>
          <w:rFonts w:ascii="Times New Roman" w:hAnsi="Times New Roman"/>
          <w:sz w:val="24"/>
          <w:szCs w:val="24"/>
        </w:rPr>
        <w:tab/>
        <w:t xml:space="preserve">     </w:t>
      </w:r>
      <w:r w:rsidRPr="004A3AB3">
        <w:rPr>
          <w:rFonts w:ascii="Times New Roman" w:hAnsi="Times New Roman"/>
          <w:sz w:val="24"/>
          <w:szCs w:val="24"/>
          <w:lang w:val="tt-RU"/>
        </w:rPr>
        <w:t xml:space="preserve">                                 </w:t>
      </w:r>
      <w:r w:rsidRPr="004A3AB3">
        <w:rPr>
          <w:rFonts w:ascii="Times New Roman" w:hAnsi="Times New Roman"/>
          <w:sz w:val="24"/>
          <w:szCs w:val="24"/>
        </w:rPr>
        <w:t xml:space="preserve"> КАРАР</w:t>
      </w:r>
    </w:p>
    <w:p w:rsidR="002F52D9"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p w:rsidR="002F52D9" w:rsidRDefault="00AB0421"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от 27.11.2017</w:t>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r>
      <w:r>
        <w:rPr>
          <w:rFonts w:ascii="Times New Roman" w:eastAsia="Times New Roman" w:hAnsi="Times New Roman" w:cs="Times New Roman"/>
          <w:b/>
          <w:kern w:val="3"/>
          <w:sz w:val="24"/>
          <w:szCs w:val="24"/>
          <w:shd w:val="clear" w:color="auto" w:fill="FFFFFF"/>
          <w:lang w:eastAsia="zh-CN"/>
        </w:rPr>
        <w:tab/>
        <w:t>№14</w:t>
      </w:r>
    </w:p>
    <w:p w:rsidR="00432756" w:rsidRDefault="00432756"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481B37">
        <w:rPr>
          <w:rFonts w:ascii="Times New Roman" w:eastAsia="Times New Roman" w:hAnsi="Times New Roman" w:cs="Times New Roman"/>
          <w:b/>
          <w:kern w:val="3"/>
          <w:sz w:val="24"/>
          <w:szCs w:val="24"/>
          <w:shd w:val="clear" w:color="auto" w:fill="FFFFFF"/>
          <w:lang w:eastAsia="zh-CN"/>
        </w:rPr>
        <w:tab/>
      </w:r>
      <w:r w:rsidR="00AB0421">
        <w:rPr>
          <w:rFonts w:ascii="Times New Roman" w:eastAsia="Times New Roman" w:hAnsi="Times New Roman" w:cs="Times New Roman"/>
          <w:b/>
          <w:kern w:val="3"/>
          <w:sz w:val="24"/>
          <w:szCs w:val="24"/>
          <w:shd w:val="clear" w:color="auto" w:fill="FFFFFF"/>
          <w:lang w:eastAsia="zh-CN"/>
        </w:rPr>
        <w:t xml:space="preserve">  </w:t>
      </w:r>
    </w:p>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tbl>
      <w:tblPr>
        <w:tblW w:w="0" w:type="auto"/>
        <w:tblInd w:w="-612" w:type="dxa"/>
        <w:tblLayout w:type="fixed"/>
        <w:tblLook w:val="01E0" w:firstRow="1" w:lastRow="1" w:firstColumn="1" w:lastColumn="1" w:noHBand="0" w:noVBand="0"/>
      </w:tblPr>
      <w:tblGrid>
        <w:gridCol w:w="4346"/>
        <w:gridCol w:w="1820"/>
        <w:gridCol w:w="4454"/>
      </w:tblGrid>
      <w:tr w:rsidR="00432756" w:rsidTr="00481B37">
        <w:tc>
          <w:tcPr>
            <w:tcW w:w="4346" w:type="dxa"/>
          </w:tcPr>
          <w:p w:rsidR="00432756" w:rsidRDefault="00432756" w:rsidP="00FD7418">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tc>
        <w:tc>
          <w:tcPr>
            <w:tcW w:w="1820" w:type="dxa"/>
          </w:tcPr>
          <w:p w:rsidR="00432756" w:rsidRDefault="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tc>
        <w:tc>
          <w:tcPr>
            <w:tcW w:w="4454" w:type="dxa"/>
          </w:tcPr>
          <w:p w:rsidR="00432756" w:rsidRDefault="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tc>
      </w:tr>
    </w:tbl>
    <w:p w:rsidR="00432756" w:rsidRDefault="00432756" w:rsidP="004F510A">
      <w:pPr>
        <w:suppressAutoHyphens/>
        <w:autoSpaceDN w:val="0"/>
        <w:spacing w:after="0" w:line="240" w:lineRule="auto"/>
        <w:jc w:val="both"/>
        <w:rPr>
          <w:rFonts w:ascii="Calibri" w:eastAsia="Times New Roman" w:hAnsi="Calibri" w:cs="Calibri"/>
          <w:kern w:val="3"/>
          <w:sz w:val="28"/>
          <w:szCs w:val="28"/>
          <w:lang w:eastAsia="zh-CN"/>
        </w:rPr>
      </w:pPr>
      <w:r>
        <w:rPr>
          <w:rFonts w:ascii="Times New Roman" w:eastAsia="Times New Roman" w:hAnsi="Times New Roman" w:cs="Times New Roman"/>
          <w:b/>
          <w:kern w:val="3"/>
          <w:sz w:val="28"/>
          <w:szCs w:val="28"/>
          <w:shd w:val="clear" w:color="auto" w:fill="FFFFFF"/>
          <w:lang w:eastAsia="zh-CN"/>
        </w:rPr>
        <w:t xml:space="preserve">«Об утверждении Программы комплексного  развития  </w:t>
      </w:r>
      <w:r>
        <w:rPr>
          <w:rFonts w:ascii="Times New Roman" w:eastAsia="Times New Roman" w:hAnsi="Times New Roman" w:cs="Times New Roman"/>
          <w:b/>
          <w:color w:val="000000"/>
          <w:kern w:val="3"/>
          <w:sz w:val="28"/>
          <w:szCs w:val="28"/>
          <w:shd w:val="clear" w:color="auto" w:fill="FFFFFF"/>
          <w:lang w:eastAsia="zh-CN"/>
        </w:rPr>
        <w:t xml:space="preserve">социальной </w:t>
      </w:r>
      <w:r>
        <w:rPr>
          <w:rFonts w:ascii="Times New Roman" w:eastAsia="Times New Roman" w:hAnsi="Times New Roman" w:cs="Times New Roman"/>
          <w:b/>
          <w:color w:val="FF0000"/>
          <w:kern w:val="3"/>
          <w:sz w:val="28"/>
          <w:szCs w:val="28"/>
          <w:shd w:val="clear" w:color="auto" w:fill="FFFFFF"/>
          <w:lang w:eastAsia="zh-CN"/>
        </w:rPr>
        <w:t xml:space="preserve"> </w:t>
      </w:r>
      <w:r>
        <w:rPr>
          <w:rFonts w:ascii="Times New Roman" w:eastAsia="Times New Roman" w:hAnsi="Times New Roman" w:cs="Times New Roman"/>
          <w:b/>
          <w:color w:val="000000"/>
          <w:kern w:val="3"/>
          <w:sz w:val="28"/>
          <w:szCs w:val="28"/>
          <w:shd w:val="clear" w:color="auto" w:fill="FFFFFF"/>
          <w:lang w:eastAsia="zh-CN"/>
        </w:rPr>
        <w:t xml:space="preserve">инфраструктуры </w:t>
      </w:r>
      <w:r w:rsidR="004F510A">
        <w:rPr>
          <w:rFonts w:ascii="Times New Roman" w:eastAsia="Times New Roman" w:hAnsi="Times New Roman" w:cs="Times New Roman"/>
          <w:b/>
          <w:color w:val="000000"/>
          <w:kern w:val="3"/>
          <w:sz w:val="28"/>
          <w:szCs w:val="28"/>
          <w:shd w:val="clear" w:color="auto" w:fill="FFFFFF"/>
          <w:lang w:eastAsia="zh-CN"/>
        </w:rPr>
        <w:t>Новобурундуковского</w:t>
      </w:r>
      <w:r>
        <w:rPr>
          <w:rFonts w:ascii="Times New Roman" w:eastAsia="Times New Roman" w:hAnsi="Times New Roman" w:cs="Times New Roman"/>
          <w:b/>
          <w:color w:val="000000"/>
          <w:kern w:val="3"/>
          <w:sz w:val="28"/>
          <w:szCs w:val="28"/>
          <w:shd w:val="clear" w:color="auto" w:fill="FFFFFF"/>
          <w:lang w:eastAsia="zh-CN"/>
        </w:rPr>
        <w:t xml:space="preserve"> сельского поселения </w:t>
      </w:r>
      <w:r w:rsidR="009C7088">
        <w:rPr>
          <w:rFonts w:ascii="Times New Roman" w:eastAsia="Times New Roman" w:hAnsi="Times New Roman" w:cs="Times New Roman"/>
          <w:b/>
          <w:color w:val="000000"/>
          <w:kern w:val="3"/>
          <w:sz w:val="28"/>
          <w:szCs w:val="28"/>
          <w:shd w:val="clear" w:color="auto" w:fill="FFFFFF"/>
          <w:lang w:eastAsia="zh-CN"/>
        </w:rPr>
        <w:t>Дрожжановского</w:t>
      </w:r>
      <w:r>
        <w:rPr>
          <w:rFonts w:ascii="Times New Roman" w:eastAsia="Times New Roman" w:hAnsi="Times New Roman" w:cs="Times New Roman"/>
          <w:b/>
          <w:color w:val="000000"/>
          <w:kern w:val="3"/>
          <w:sz w:val="28"/>
          <w:szCs w:val="28"/>
          <w:shd w:val="clear" w:color="auto" w:fill="FFFFFF"/>
          <w:lang w:eastAsia="zh-CN"/>
        </w:rPr>
        <w:t xml:space="preserve"> муниципального района Республики Татарстан на 2017-2035 г.г.»</w:t>
      </w:r>
    </w:p>
    <w:p w:rsidR="00432756" w:rsidRDefault="00432756" w:rsidP="00432756">
      <w:pPr>
        <w:suppressAutoHyphens/>
        <w:autoSpaceDN w:val="0"/>
        <w:spacing w:after="0" w:line="240" w:lineRule="auto"/>
        <w:jc w:val="center"/>
        <w:rPr>
          <w:rFonts w:ascii="Times New Roman" w:eastAsia="Times New Roman" w:hAnsi="Times New Roman" w:cs="Times New Roman"/>
          <w:color w:val="000000"/>
          <w:kern w:val="3"/>
          <w:sz w:val="28"/>
          <w:szCs w:val="28"/>
          <w:shd w:val="clear" w:color="auto" w:fill="FFFFFF"/>
          <w:lang w:eastAsia="zh-CN"/>
        </w:rPr>
      </w:pPr>
    </w:p>
    <w:p w:rsidR="00901E10" w:rsidRPr="00901E10" w:rsidRDefault="00901E10" w:rsidP="00901E10">
      <w:pPr>
        <w:spacing w:after="0" w:line="240" w:lineRule="auto"/>
        <w:ind w:firstLine="708"/>
        <w:jc w:val="both"/>
        <w:rPr>
          <w:rFonts w:ascii="Times New Roman" w:eastAsia="Times New Roman" w:hAnsi="Times New Roman" w:cs="Times New Roman"/>
          <w:sz w:val="28"/>
          <w:szCs w:val="28"/>
          <w:lang w:eastAsia="ru-RU"/>
        </w:rPr>
      </w:pPr>
      <w:r w:rsidRPr="00901E10">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Федеральным законом от 06.10.2003г. No 131-ФЗ «Об общих принципах организации местного самоуправления в Российской Федерации», постановлением Правительства Российской Федерации от 01.10.2015 г. No1050 «Об утверждении требований к программам комплексного развития социальной инфраструктуры поселений, городских округов», Генеральным планом </w:t>
      </w:r>
      <w:r w:rsidR="0071164F" w:rsidRPr="0071164F">
        <w:rPr>
          <w:rFonts w:ascii="Times New Roman" w:eastAsia="Times New Roman" w:hAnsi="Times New Roman" w:cs="Times New Roman"/>
          <w:sz w:val="28"/>
          <w:szCs w:val="28"/>
          <w:lang w:eastAsia="ru-RU"/>
        </w:rPr>
        <w:t xml:space="preserve">Новобурундуковского </w:t>
      </w:r>
      <w:r w:rsidRPr="00901E10">
        <w:rPr>
          <w:rFonts w:ascii="Times New Roman" w:eastAsia="Times New Roman" w:hAnsi="Times New Roman" w:cs="Times New Roman"/>
          <w:sz w:val="28"/>
          <w:szCs w:val="28"/>
          <w:lang w:eastAsia="ru-RU"/>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Татарстан Исполнительный комитет </w:t>
      </w:r>
      <w:r w:rsidR="0071164F" w:rsidRPr="0071164F">
        <w:rPr>
          <w:rFonts w:ascii="Times New Roman" w:eastAsia="Times New Roman" w:hAnsi="Times New Roman" w:cs="Times New Roman"/>
          <w:sz w:val="28"/>
          <w:szCs w:val="28"/>
          <w:lang w:eastAsia="ru-RU"/>
        </w:rPr>
        <w:t xml:space="preserve">Новобурундуковского </w:t>
      </w:r>
      <w:r w:rsidRPr="00901E10">
        <w:rPr>
          <w:rFonts w:ascii="Times New Roman" w:eastAsia="Times New Roman" w:hAnsi="Times New Roman" w:cs="Times New Roman"/>
          <w:sz w:val="28"/>
          <w:szCs w:val="28"/>
          <w:lang w:eastAsia="ru-RU"/>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Татарстан ПОСТАНОВЛЯЕТ: </w:t>
      </w: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1. </w:t>
      </w:r>
      <w:r w:rsidR="00432756">
        <w:rPr>
          <w:rFonts w:ascii="Times New Roman" w:eastAsia="Times New Roman" w:hAnsi="Times New Roman" w:cs="Times New Roman"/>
          <w:kern w:val="3"/>
          <w:sz w:val="28"/>
          <w:szCs w:val="28"/>
          <w:lang w:eastAsia="zh-CN"/>
        </w:rPr>
        <w:t xml:space="preserve">Утвердить Программу комплексного </w:t>
      </w:r>
      <w:r>
        <w:rPr>
          <w:rFonts w:ascii="Times New Roman" w:eastAsia="Times New Roman" w:hAnsi="Times New Roman" w:cs="Times New Roman"/>
          <w:kern w:val="3"/>
          <w:sz w:val="28"/>
          <w:szCs w:val="28"/>
          <w:lang w:eastAsia="zh-CN"/>
        </w:rPr>
        <w:t xml:space="preserve">развития </w:t>
      </w:r>
      <w:r w:rsidR="00432756">
        <w:rPr>
          <w:rFonts w:ascii="Times New Roman" w:eastAsia="Times New Roman" w:hAnsi="Times New Roman" w:cs="Times New Roman"/>
          <w:kern w:val="3"/>
          <w:sz w:val="28"/>
          <w:szCs w:val="28"/>
          <w:lang w:eastAsia="zh-CN"/>
        </w:rPr>
        <w:t>социальн</w:t>
      </w:r>
      <w:r>
        <w:rPr>
          <w:rFonts w:ascii="Times New Roman" w:eastAsia="Times New Roman" w:hAnsi="Times New Roman" w:cs="Times New Roman"/>
          <w:kern w:val="3"/>
          <w:sz w:val="28"/>
          <w:szCs w:val="28"/>
          <w:lang w:eastAsia="zh-CN"/>
        </w:rPr>
        <w:t xml:space="preserve">ой инфраструктуры </w:t>
      </w:r>
      <w:r w:rsidR="0071164F" w:rsidRPr="0071164F">
        <w:rPr>
          <w:rFonts w:ascii="Times New Roman" w:eastAsia="Times New Roman" w:hAnsi="Times New Roman" w:cs="Times New Roman"/>
          <w:kern w:val="3"/>
          <w:sz w:val="28"/>
          <w:szCs w:val="28"/>
          <w:lang w:eastAsia="zh-CN"/>
        </w:rPr>
        <w:t xml:space="preserve">Новобурундуковского </w:t>
      </w:r>
      <w:r w:rsidR="00432756">
        <w:rPr>
          <w:rFonts w:ascii="Times New Roman" w:eastAsia="Times New Roman" w:hAnsi="Times New Roman" w:cs="Times New Roman"/>
          <w:kern w:val="3"/>
          <w:sz w:val="28"/>
          <w:szCs w:val="28"/>
          <w:lang w:eastAsia="zh-CN"/>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Республики Татарстан  на 2017-2035 гг.</w:t>
      </w: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2. </w:t>
      </w:r>
      <w:r w:rsidR="00432756">
        <w:rPr>
          <w:rFonts w:ascii="Times New Roman" w:eastAsia="Times New Roman" w:hAnsi="Times New Roman" w:cs="Times New Roman"/>
          <w:kern w:val="3"/>
          <w:sz w:val="28"/>
          <w:szCs w:val="28"/>
          <w:lang w:eastAsia="zh-CN"/>
        </w:rPr>
        <w:t xml:space="preserve">Настоящее постановление опубликовать на официальном </w:t>
      </w:r>
      <w:r>
        <w:rPr>
          <w:rFonts w:ascii="Times New Roman" w:eastAsia="Times New Roman" w:hAnsi="Times New Roman" w:cs="Times New Roman"/>
          <w:kern w:val="3"/>
          <w:sz w:val="28"/>
          <w:szCs w:val="28"/>
          <w:lang w:eastAsia="zh-CN"/>
        </w:rPr>
        <w:t>сайте</w:t>
      </w:r>
      <w:r w:rsidR="00432756">
        <w:rPr>
          <w:rFonts w:ascii="Times New Roman" w:eastAsia="Times New Roman" w:hAnsi="Times New Roman" w:cs="Times New Roman"/>
          <w:kern w:val="3"/>
          <w:sz w:val="28"/>
          <w:szCs w:val="28"/>
          <w:lang w:eastAsia="zh-CN"/>
        </w:rPr>
        <w:t xml:space="preserve"> Поселения и на официальном сайте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 в сети «Интернет»</w:t>
      </w:r>
      <w:r>
        <w:rPr>
          <w:rFonts w:ascii="Times New Roman" w:eastAsia="Times New Roman" w:hAnsi="Times New Roman" w:cs="Times New Roman"/>
          <w:kern w:val="3"/>
          <w:sz w:val="28"/>
          <w:szCs w:val="28"/>
          <w:lang w:eastAsia="zh-CN"/>
        </w:rPr>
        <w:t>.</w:t>
      </w:r>
    </w:p>
    <w:p w:rsidR="00901E10" w:rsidRDefault="00901E10" w:rsidP="00901E10">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3. Контроль за исполнением настоящего постановления оставляю за собой.</w:t>
      </w: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b/>
          <w:kern w:val="3"/>
          <w:sz w:val="28"/>
          <w:szCs w:val="28"/>
          <w:lang w:eastAsia="zh-CN"/>
        </w:rPr>
      </w:pPr>
    </w:p>
    <w:p w:rsidR="00432756" w:rsidRDefault="004049CF"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Глава</w:t>
      </w:r>
      <w:r w:rsidR="00432756">
        <w:rPr>
          <w:rFonts w:ascii="Times New Roman" w:eastAsia="Times New Roman" w:hAnsi="Times New Roman" w:cs="Times New Roman"/>
          <w:kern w:val="3"/>
          <w:sz w:val="28"/>
          <w:szCs w:val="28"/>
          <w:lang w:eastAsia="zh-CN"/>
        </w:rPr>
        <w:t xml:space="preserve">   </w:t>
      </w:r>
      <w:r w:rsidR="0071164F" w:rsidRPr="0071164F">
        <w:rPr>
          <w:rFonts w:ascii="Times New Roman" w:eastAsia="Times New Roman" w:hAnsi="Times New Roman" w:cs="Times New Roman"/>
          <w:kern w:val="3"/>
          <w:sz w:val="28"/>
          <w:szCs w:val="28"/>
          <w:lang w:eastAsia="zh-CN"/>
        </w:rPr>
        <w:t xml:space="preserve">Новобурундуковского </w:t>
      </w:r>
      <w:r w:rsidR="00432756">
        <w:rPr>
          <w:rFonts w:ascii="Times New Roman" w:eastAsia="Times New Roman" w:hAnsi="Times New Roman" w:cs="Times New Roman"/>
          <w:kern w:val="3"/>
          <w:sz w:val="28"/>
          <w:szCs w:val="28"/>
          <w:lang w:eastAsia="zh-CN"/>
        </w:rPr>
        <w:t>сельско</w:t>
      </w:r>
      <w:r w:rsidR="00901E10">
        <w:rPr>
          <w:rFonts w:ascii="Times New Roman" w:eastAsia="Times New Roman" w:hAnsi="Times New Roman" w:cs="Times New Roman"/>
          <w:kern w:val="3"/>
          <w:sz w:val="28"/>
          <w:szCs w:val="28"/>
          <w:lang w:eastAsia="zh-CN"/>
        </w:rPr>
        <w:t>го</w:t>
      </w:r>
      <w:r w:rsidR="00432756">
        <w:rPr>
          <w:rFonts w:ascii="Times New Roman" w:eastAsia="Times New Roman" w:hAnsi="Times New Roman" w:cs="Times New Roman"/>
          <w:kern w:val="3"/>
          <w:sz w:val="28"/>
          <w:szCs w:val="28"/>
          <w:lang w:eastAsia="zh-CN"/>
        </w:rPr>
        <w:t xml:space="preserve"> поселени</w:t>
      </w:r>
      <w:r w:rsidR="00901E10">
        <w:rPr>
          <w:rFonts w:ascii="Times New Roman" w:eastAsia="Times New Roman" w:hAnsi="Times New Roman" w:cs="Times New Roman"/>
          <w:kern w:val="3"/>
          <w:sz w:val="28"/>
          <w:szCs w:val="28"/>
          <w:lang w:eastAsia="zh-CN"/>
        </w:rPr>
        <w:t>я</w:t>
      </w:r>
    </w:p>
    <w:p w:rsidR="00432756" w:rsidRDefault="009C7088"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                         </w:t>
      </w:r>
      <w:r w:rsidR="0071164F" w:rsidRPr="0071164F">
        <w:rPr>
          <w:rFonts w:ascii="Times New Roman" w:eastAsia="Times New Roman" w:hAnsi="Times New Roman" w:cs="Times New Roman"/>
          <w:kern w:val="3"/>
          <w:sz w:val="28"/>
          <w:szCs w:val="28"/>
          <w:lang w:eastAsia="zh-CN"/>
        </w:rPr>
        <w:t>В.Г.Ранцев</w:t>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596C9A" w:rsidRPr="004F510A" w:rsidRDefault="00596C9A" w:rsidP="00596C9A">
      <w:pPr>
        <w:spacing w:after="0"/>
        <w:jc w:val="right"/>
        <w:rPr>
          <w:rFonts w:ascii="Times New Roman" w:hAnsi="Times New Roman"/>
          <w:bCs/>
          <w:sz w:val="24"/>
          <w:szCs w:val="24"/>
        </w:rPr>
      </w:pPr>
      <w:r w:rsidRPr="004F510A">
        <w:rPr>
          <w:rFonts w:ascii="Times New Roman" w:hAnsi="Times New Roman"/>
          <w:bCs/>
          <w:sz w:val="24"/>
          <w:szCs w:val="24"/>
        </w:rPr>
        <w:t xml:space="preserve">Утверждена Постановлением </w:t>
      </w:r>
    </w:p>
    <w:p w:rsidR="00857CE6" w:rsidRPr="004F510A" w:rsidRDefault="00857CE6" w:rsidP="00596C9A">
      <w:pPr>
        <w:spacing w:after="0"/>
        <w:jc w:val="right"/>
        <w:rPr>
          <w:rFonts w:ascii="Times New Roman" w:hAnsi="Times New Roman"/>
          <w:bCs/>
          <w:sz w:val="24"/>
          <w:szCs w:val="24"/>
        </w:rPr>
      </w:pPr>
      <w:r w:rsidRPr="004F510A">
        <w:rPr>
          <w:rFonts w:ascii="Times New Roman" w:hAnsi="Times New Roman"/>
          <w:bCs/>
          <w:sz w:val="24"/>
          <w:szCs w:val="24"/>
        </w:rPr>
        <w:t xml:space="preserve">Исполнительного комитета </w:t>
      </w:r>
    </w:p>
    <w:p w:rsidR="00596C9A" w:rsidRPr="004F510A" w:rsidRDefault="0071164F" w:rsidP="00596C9A">
      <w:pPr>
        <w:spacing w:after="0"/>
        <w:jc w:val="right"/>
        <w:rPr>
          <w:rFonts w:ascii="Times New Roman" w:hAnsi="Times New Roman"/>
          <w:bCs/>
          <w:sz w:val="24"/>
          <w:szCs w:val="24"/>
        </w:rPr>
      </w:pPr>
      <w:r w:rsidRPr="0071164F">
        <w:rPr>
          <w:rFonts w:ascii="Times New Roman" w:hAnsi="Times New Roman"/>
          <w:bCs/>
          <w:sz w:val="24"/>
          <w:szCs w:val="24"/>
        </w:rPr>
        <w:t xml:space="preserve">Новобурундуковского </w:t>
      </w:r>
      <w:r w:rsidR="00857CE6" w:rsidRPr="004F510A">
        <w:rPr>
          <w:rFonts w:ascii="Times New Roman" w:hAnsi="Times New Roman"/>
          <w:bCs/>
          <w:sz w:val="24"/>
          <w:szCs w:val="24"/>
        </w:rPr>
        <w:t>сельского поселения</w:t>
      </w:r>
    </w:p>
    <w:p w:rsidR="00857CE6" w:rsidRPr="004F510A" w:rsidRDefault="0070172A" w:rsidP="00596C9A">
      <w:pPr>
        <w:spacing w:after="0"/>
        <w:jc w:val="right"/>
        <w:rPr>
          <w:rFonts w:ascii="Times New Roman" w:hAnsi="Times New Roman"/>
          <w:bCs/>
          <w:sz w:val="24"/>
          <w:szCs w:val="24"/>
        </w:rPr>
      </w:pPr>
      <w:r w:rsidRPr="004F510A">
        <w:rPr>
          <w:rFonts w:ascii="Times New Roman" w:hAnsi="Times New Roman"/>
          <w:bCs/>
          <w:sz w:val="24"/>
          <w:szCs w:val="24"/>
        </w:rPr>
        <w:t>Дрожжановского</w:t>
      </w:r>
      <w:r w:rsidR="00857CE6" w:rsidRPr="004F510A">
        <w:rPr>
          <w:rFonts w:ascii="Times New Roman" w:hAnsi="Times New Roman"/>
          <w:bCs/>
          <w:sz w:val="24"/>
          <w:szCs w:val="24"/>
        </w:rPr>
        <w:t xml:space="preserve"> муниципального района РТ</w:t>
      </w:r>
    </w:p>
    <w:p w:rsidR="00596C9A" w:rsidRPr="004F510A" w:rsidRDefault="00857CE6" w:rsidP="00596C9A">
      <w:pPr>
        <w:spacing w:after="0"/>
        <w:jc w:val="right"/>
        <w:rPr>
          <w:rFonts w:ascii="Times New Roman" w:hAnsi="Times New Roman"/>
          <w:bCs/>
          <w:sz w:val="24"/>
          <w:szCs w:val="24"/>
        </w:rPr>
      </w:pPr>
      <w:r w:rsidRPr="004F510A">
        <w:rPr>
          <w:rFonts w:ascii="Times New Roman" w:hAnsi="Times New Roman"/>
          <w:bCs/>
          <w:sz w:val="24"/>
          <w:szCs w:val="24"/>
        </w:rPr>
        <w:t xml:space="preserve">              </w:t>
      </w:r>
      <w:r w:rsidR="00AB0421" w:rsidRPr="004F510A">
        <w:rPr>
          <w:rFonts w:ascii="Times New Roman" w:hAnsi="Times New Roman"/>
          <w:bCs/>
          <w:sz w:val="24"/>
          <w:szCs w:val="24"/>
        </w:rPr>
        <w:t>О</w:t>
      </w:r>
      <w:r w:rsidRPr="004F510A">
        <w:rPr>
          <w:rFonts w:ascii="Times New Roman" w:hAnsi="Times New Roman"/>
          <w:bCs/>
          <w:sz w:val="24"/>
          <w:szCs w:val="24"/>
        </w:rPr>
        <w:t>т</w:t>
      </w:r>
      <w:r w:rsidR="00AB0421">
        <w:rPr>
          <w:rFonts w:ascii="Times New Roman" w:hAnsi="Times New Roman"/>
          <w:bCs/>
          <w:sz w:val="24"/>
          <w:szCs w:val="24"/>
        </w:rPr>
        <w:t xml:space="preserve"> 27.11.</w:t>
      </w:r>
      <w:r w:rsidR="00596C9A" w:rsidRPr="004F510A">
        <w:rPr>
          <w:rFonts w:ascii="Times New Roman" w:hAnsi="Times New Roman"/>
          <w:bCs/>
          <w:sz w:val="24"/>
          <w:szCs w:val="24"/>
        </w:rPr>
        <w:t>2017г.</w:t>
      </w:r>
      <w:r w:rsidR="0060101E">
        <w:rPr>
          <w:rFonts w:ascii="Times New Roman" w:hAnsi="Times New Roman"/>
          <w:bCs/>
          <w:sz w:val="24"/>
          <w:szCs w:val="24"/>
        </w:rPr>
        <w:t xml:space="preserve"> №</w:t>
      </w:r>
      <w:r w:rsidR="00AB0421">
        <w:rPr>
          <w:rFonts w:ascii="Times New Roman" w:hAnsi="Times New Roman"/>
          <w:bCs/>
          <w:sz w:val="24"/>
          <w:szCs w:val="24"/>
        </w:rPr>
        <w:t xml:space="preserve"> 14</w:t>
      </w:r>
    </w:p>
    <w:p w:rsidR="00596C9A" w:rsidRDefault="00596C9A" w:rsidP="00596C9A">
      <w:pPr>
        <w:suppressAutoHyphens/>
        <w:autoSpaceDN w:val="0"/>
        <w:spacing w:after="0" w:line="240" w:lineRule="auto"/>
        <w:jc w:val="right"/>
        <w:rPr>
          <w:rFonts w:ascii="Times New Roman" w:eastAsia="Times New Roman" w:hAnsi="Times New Roman" w:cs="Times New Roman"/>
          <w:kern w:val="3"/>
          <w:sz w:val="28"/>
          <w:szCs w:val="28"/>
          <w:lang w:eastAsia="zh-CN"/>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ПРОГРАММА</w:t>
      </w: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 xml:space="preserve">КОМПЛЕКСНОГО РАЗВИТИЯ СОЦИАЛЬНОЙ ИНФРАСТРУКТУРЫ  </w:t>
      </w:r>
    </w:p>
    <w:p w:rsidR="00857CE6" w:rsidRPr="00432756" w:rsidRDefault="0071164F"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71164F">
        <w:rPr>
          <w:rFonts w:ascii="Times New Roman" w:eastAsia="Andale Sans UI" w:hAnsi="Times New Roman" w:cs="Times New Roman"/>
          <w:b/>
          <w:bCs/>
          <w:kern w:val="3"/>
          <w:sz w:val="24"/>
          <w:szCs w:val="24"/>
          <w:lang w:eastAsia="ja-JP" w:bidi="fa-IR"/>
        </w:rPr>
        <w:t>НОВОБУРУНДУКОВСКОГО</w:t>
      </w:r>
      <w:r w:rsidRPr="0071164F">
        <w:rPr>
          <w:rFonts w:ascii="Times New Roman" w:eastAsia="Andale Sans UI" w:hAnsi="Times New Roman" w:cs="Times New Roman"/>
          <w:b/>
          <w:bCs/>
          <w:kern w:val="3"/>
          <w:sz w:val="24"/>
          <w:szCs w:val="24"/>
          <w:lang w:val="de-DE"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СЕЛЬСКОГО ПОСЕЛЕНИЯ </w:t>
      </w:r>
      <w:r w:rsidR="0070172A">
        <w:rPr>
          <w:rFonts w:ascii="Times New Roman" w:eastAsia="Andale Sans UI" w:hAnsi="Times New Roman" w:cs="Times New Roman"/>
          <w:b/>
          <w:bCs/>
          <w:kern w:val="3"/>
          <w:sz w:val="24"/>
          <w:szCs w:val="24"/>
          <w:lang w:eastAsia="ja-JP" w:bidi="fa-IR"/>
        </w:rPr>
        <w:t>ДРОЖЖАНОВСКОГО</w:t>
      </w:r>
      <w:r w:rsidR="002F4833">
        <w:rPr>
          <w:rFonts w:ascii="Times New Roman" w:eastAsia="Andale Sans UI" w:hAnsi="Times New Roman" w:cs="Times New Roman"/>
          <w:b/>
          <w:bCs/>
          <w:kern w:val="3"/>
          <w:sz w:val="24"/>
          <w:szCs w:val="24"/>
          <w:lang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МУНИЦИПАЛЬНОГО РАЙОНА </w:t>
      </w:r>
      <w:r w:rsidR="00857CE6" w:rsidRPr="00432756">
        <w:rPr>
          <w:rFonts w:ascii="Times New Roman" w:eastAsia="Andale Sans UI" w:hAnsi="Times New Roman" w:cs="Times New Roman"/>
          <w:b/>
          <w:bCs/>
          <w:kern w:val="3"/>
          <w:sz w:val="24"/>
          <w:szCs w:val="24"/>
          <w:lang w:eastAsia="ja-JP" w:bidi="fa-IR"/>
        </w:rPr>
        <w:t xml:space="preserve">РЕСПУБЛИКИ ТАТАРСТАН  </w:t>
      </w:r>
    </w:p>
    <w:p w:rsidR="00596C9A" w:rsidRPr="00432756" w:rsidRDefault="002B7B32"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432756">
        <w:rPr>
          <w:rFonts w:ascii="Times New Roman" w:eastAsia="Andale Sans UI" w:hAnsi="Times New Roman" w:cs="Times New Roman"/>
          <w:b/>
          <w:bCs/>
          <w:kern w:val="3"/>
          <w:sz w:val="24"/>
          <w:szCs w:val="24"/>
          <w:lang w:val="de-DE" w:eastAsia="ja-JP" w:bidi="fa-IR"/>
        </w:rPr>
        <w:t>на</w:t>
      </w:r>
      <w:r w:rsidR="00C0029B" w:rsidRPr="00432756">
        <w:rPr>
          <w:rFonts w:ascii="Times New Roman" w:eastAsia="Andale Sans UI" w:hAnsi="Times New Roman" w:cs="Times New Roman"/>
          <w:b/>
          <w:bCs/>
          <w:kern w:val="3"/>
          <w:sz w:val="24"/>
          <w:szCs w:val="24"/>
          <w:lang w:val="de-DE" w:eastAsia="ja-JP" w:bidi="fa-IR"/>
        </w:rPr>
        <w:t xml:space="preserve"> 2017-2035</w:t>
      </w:r>
      <w:r w:rsidR="00C0029B" w:rsidRPr="00432756">
        <w:rPr>
          <w:rFonts w:ascii="Times New Roman" w:eastAsia="Andale Sans UI" w:hAnsi="Times New Roman" w:cs="Times New Roman"/>
          <w:b/>
          <w:bCs/>
          <w:kern w:val="3"/>
          <w:sz w:val="24"/>
          <w:szCs w:val="24"/>
          <w:lang w:eastAsia="ja-JP" w:bidi="fa-IR"/>
        </w:rPr>
        <w:t>гг.</w:t>
      </w:r>
    </w:p>
    <w:p w:rsidR="002B7B32" w:rsidRPr="002B7B32" w:rsidRDefault="002B7B32" w:rsidP="00596C9A">
      <w:pPr>
        <w:widowControl w:val="0"/>
        <w:suppressAutoHyphens/>
        <w:autoSpaceDN w:val="0"/>
        <w:spacing w:after="0" w:line="240" w:lineRule="auto"/>
        <w:jc w:val="center"/>
        <w:rPr>
          <w:rFonts w:ascii="Times New Roman" w:eastAsia="Andale Sans UI" w:hAnsi="Times New Roman" w:cs="Times New Roman"/>
          <w:kern w:val="3"/>
          <w:sz w:val="28"/>
          <w:szCs w:val="28"/>
          <w:lang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Паспорт программы</w:t>
      </w:r>
    </w:p>
    <w:tbl>
      <w:tblPr>
        <w:tblW w:w="9810" w:type="dxa"/>
        <w:tblInd w:w="-138" w:type="dxa"/>
        <w:tblLayout w:type="fixed"/>
        <w:tblCellMar>
          <w:left w:w="10" w:type="dxa"/>
          <w:right w:w="10" w:type="dxa"/>
        </w:tblCellMar>
        <w:tblLook w:val="04A0" w:firstRow="1" w:lastRow="0" w:firstColumn="1" w:lastColumn="0" w:noHBand="0" w:noVBand="1"/>
      </w:tblPr>
      <w:tblGrid>
        <w:gridCol w:w="2661"/>
        <w:gridCol w:w="7149"/>
      </w:tblGrid>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C43E4F" w:rsidP="00C43E4F">
            <w:pPr>
              <w:widowControl w:val="0"/>
              <w:suppressAutoHyphens/>
              <w:autoSpaceDN w:val="0"/>
              <w:spacing w:after="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Программа комплексного развития социальной инфраструктуры Новобурундуковского сельского поселения Дрожжановского муниципального района Республики Татарстан на 2017-2035гг.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-Федеральный закон от 06 октября 2003 года №131-ФЗ «Об общих принципах организации местного самоуправления в Российской Федерации»</w:t>
            </w:r>
          </w:p>
          <w:p w:rsidR="00596C9A" w:rsidRPr="00432756" w:rsidRDefault="00596C9A">
            <w:pPr>
              <w:widowControl w:val="0"/>
              <w:suppressAutoHyphens/>
              <w:autoSpaceDN w:val="0"/>
              <w:spacing w:after="0" w:line="240" w:lineRule="auto"/>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-Генеральный план</w:t>
            </w:r>
            <w:r w:rsidR="0071164F">
              <w:rPr>
                <w:rFonts w:ascii="Times New Roman" w:eastAsia="Andale Sans UI" w:hAnsi="Times New Roman" w:cs="Times New Roman"/>
                <w:kern w:val="3"/>
                <w:sz w:val="24"/>
                <w:szCs w:val="24"/>
                <w:lang w:eastAsia="ja-JP" w:bidi="fa-IR"/>
              </w:rPr>
              <w:t xml:space="preserve"> Новобурундуковского</w:t>
            </w:r>
            <w:r w:rsidR="0071164F" w:rsidRPr="0071164F">
              <w:rPr>
                <w:rFonts w:ascii="Times New Roman" w:eastAsia="Andale Sans UI" w:hAnsi="Times New Roman" w:cs="Times New Roman"/>
                <w:kern w:val="3"/>
                <w:sz w:val="24"/>
                <w:szCs w:val="24"/>
                <w:lang w:eastAsia="ja-JP" w:bidi="fa-IR"/>
              </w:rPr>
              <w:t xml:space="preserve"> </w:t>
            </w:r>
            <w:r w:rsidR="00857CE6" w:rsidRPr="00432756">
              <w:rPr>
                <w:rFonts w:ascii="Times New Roman" w:eastAsia="Andale Sans UI" w:hAnsi="Times New Roman" w:cs="Times New Roman"/>
                <w:kern w:val="3"/>
                <w:sz w:val="24"/>
                <w:szCs w:val="24"/>
                <w:lang w:val="de-DE" w:eastAsia="ja-JP" w:bidi="fa-IR"/>
              </w:rPr>
              <w:t>сельского поселения</w:t>
            </w:r>
          </w:p>
          <w:p w:rsidR="00596C9A" w:rsidRPr="00432756" w:rsidRDefault="00857CE6" w:rsidP="0071164F">
            <w:pPr>
              <w:widowControl w:val="0"/>
              <w:suppressAutoHyphens/>
              <w:autoSpaceDN w:val="0"/>
              <w:spacing w:after="0" w:line="240" w:lineRule="auto"/>
              <w:rPr>
                <w:rFonts w:ascii="Times New Roman" w:eastAsia="Andale Sans UI" w:hAnsi="Times New Roman" w:cs="Times New Roman"/>
                <w:kern w:val="3"/>
                <w:sz w:val="24"/>
                <w:szCs w:val="24"/>
                <w:lang w:val="de-DE" w:eastAsia="ja-JP" w:bidi="fa-IR"/>
              </w:rPr>
            </w:pPr>
            <w:r w:rsidRPr="0060101E">
              <w:rPr>
                <w:rFonts w:ascii="Times New Roman" w:eastAsia="Andale Sans UI" w:hAnsi="Times New Roman" w:cs="Times New Roman"/>
                <w:kern w:val="3"/>
                <w:sz w:val="24"/>
                <w:szCs w:val="24"/>
                <w:lang w:val="de-DE" w:eastAsia="ja-JP" w:bidi="fa-IR"/>
              </w:rPr>
              <w:t xml:space="preserve">-Решение от </w:t>
            </w:r>
            <w:r w:rsidR="0060101E" w:rsidRPr="0060101E">
              <w:rPr>
                <w:rFonts w:ascii="Times New Roman" w:eastAsia="Andale Sans UI" w:hAnsi="Times New Roman" w:cs="Times New Roman"/>
                <w:kern w:val="3"/>
                <w:sz w:val="24"/>
                <w:szCs w:val="24"/>
                <w:lang w:eastAsia="ja-JP" w:bidi="fa-IR"/>
              </w:rPr>
              <w:t>29.12.2012</w:t>
            </w:r>
            <w:r w:rsidR="0060101E" w:rsidRPr="0060101E">
              <w:rPr>
                <w:rFonts w:ascii="Times New Roman" w:eastAsia="Andale Sans UI" w:hAnsi="Times New Roman" w:cs="Times New Roman"/>
                <w:kern w:val="3"/>
                <w:sz w:val="24"/>
                <w:szCs w:val="24"/>
                <w:lang w:val="de-DE" w:eastAsia="ja-JP" w:bidi="fa-IR"/>
              </w:rPr>
              <w:t xml:space="preserve"> </w:t>
            </w:r>
            <w:r w:rsidR="00596C9A" w:rsidRPr="0060101E">
              <w:rPr>
                <w:rFonts w:ascii="Times New Roman" w:eastAsia="Andale Sans UI" w:hAnsi="Times New Roman" w:cs="Times New Roman"/>
                <w:kern w:val="3"/>
                <w:sz w:val="24"/>
                <w:szCs w:val="24"/>
                <w:lang w:val="de-DE" w:eastAsia="ja-JP" w:bidi="fa-IR"/>
              </w:rPr>
              <w:t>года №</w:t>
            </w:r>
            <w:r w:rsidRPr="0060101E">
              <w:rPr>
                <w:rFonts w:ascii="Times New Roman" w:eastAsia="Andale Sans UI" w:hAnsi="Times New Roman" w:cs="Times New Roman"/>
                <w:kern w:val="3"/>
                <w:sz w:val="24"/>
                <w:szCs w:val="24"/>
                <w:lang w:eastAsia="ja-JP" w:bidi="fa-IR"/>
              </w:rPr>
              <w:t xml:space="preserve"> </w:t>
            </w:r>
            <w:r w:rsidR="0060101E" w:rsidRPr="0060101E">
              <w:rPr>
                <w:rFonts w:ascii="Times New Roman" w:eastAsia="Andale Sans UI" w:hAnsi="Times New Roman" w:cs="Times New Roman"/>
                <w:kern w:val="3"/>
                <w:sz w:val="24"/>
                <w:szCs w:val="24"/>
                <w:lang w:eastAsia="ja-JP" w:bidi="fa-IR"/>
              </w:rPr>
              <w:t>27/1</w:t>
            </w:r>
            <w:r w:rsidR="00596C9A" w:rsidRPr="0060101E">
              <w:rPr>
                <w:rFonts w:ascii="Times New Roman" w:eastAsia="Andale Sans UI" w:hAnsi="Times New Roman" w:cs="Times New Roman"/>
                <w:kern w:val="3"/>
                <w:sz w:val="24"/>
                <w:szCs w:val="24"/>
                <w:lang w:val="de-DE" w:eastAsia="ja-JP" w:bidi="fa-IR"/>
              </w:rPr>
              <w:t xml:space="preserve">   «Об утверждении Генерального плана</w:t>
            </w:r>
            <w:r w:rsidR="0071164F" w:rsidRPr="0071164F">
              <w:rPr>
                <w:rFonts w:ascii="Times New Roman" w:eastAsia="Times New Roman" w:hAnsi="Times New Roman" w:cs="Times New Roman"/>
                <w:sz w:val="24"/>
                <w:szCs w:val="24"/>
                <w:shd w:val="clear" w:color="auto" w:fill="FFFF00"/>
                <w:lang w:eastAsia="ru-RU"/>
              </w:rPr>
              <w:t xml:space="preserve"> </w:t>
            </w:r>
            <w:r w:rsidR="0071164F" w:rsidRPr="0071164F">
              <w:rPr>
                <w:rFonts w:ascii="Times New Roman" w:eastAsia="Andale Sans UI" w:hAnsi="Times New Roman" w:cs="Times New Roman"/>
                <w:kern w:val="3"/>
                <w:sz w:val="24"/>
                <w:szCs w:val="24"/>
                <w:lang w:eastAsia="ja-JP" w:bidi="fa-IR"/>
              </w:rPr>
              <w:t>Новобурундуковского</w:t>
            </w:r>
            <w:r w:rsidRPr="0060101E">
              <w:rPr>
                <w:rFonts w:ascii="Times New Roman" w:eastAsia="Andale Sans UI" w:hAnsi="Times New Roman" w:cs="Times New Roman"/>
                <w:kern w:val="3"/>
                <w:sz w:val="24"/>
                <w:szCs w:val="24"/>
                <w:lang w:eastAsia="ja-JP" w:bidi="fa-IR"/>
              </w:rPr>
              <w:t xml:space="preserve"> </w:t>
            </w:r>
            <w:r w:rsidR="00596C9A" w:rsidRPr="0060101E">
              <w:rPr>
                <w:rFonts w:ascii="Times New Roman" w:eastAsia="Andale Sans UI" w:hAnsi="Times New Roman" w:cs="Times New Roman"/>
                <w:kern w:val="3"/>
                <w:sz w:val="24"/>
                <w:szCs w:val="24"/>
                <w:lang w:val="de-DE" w:eastAsia="ja-JP" w:bidi="fa-IR"/>
              </w:rPr>
              <w:t>сельского</w:t>
            </w:r>
            <w:r w:rsidRPr="0060101E">
              <w:rPr>
                <w:rFonts w:ascii="Times New Roman" w:eastAsia="Andale Sans UI" w:hAnsi="Times New Roman" w:cs="Times New Roman"/>
                <w:kern w:val="3"/>
                <w:sz w:val="24"/>
                <w:szCs w:val="24"/>
                <w:lang w:val="de-DE" w:eastAsia="ja-JP" w:bidi="fa-IR"/>
              </w:rPr>
              <w:t xml:space="preserve"> поселения </w:t>
            </w:r>
            <w:r w:rsidR="0070172A" w:rsidRPr="0060101E">
              <w:rPr>
                <w:rFonts w:ascii="Times New Roman" w:eastAsia="Andale Sans UI" w:hAnsi="Times New Roman" w:cs="Times New Roman"/>
                <w:kern w:val="3"/>
                <w:sz w:val="24"/>
                <w:szCs w:val="24"/>
                <w:lang w:eastAsia="ja-JP" w:bidi="fa-IR"/>
              </w:rPr>
              <w:t>Дрожжановского</w:t>
            </w:r>
            <w:r w:rsidRPr="0060101E">
              <w:rPr>
                <w:rFonts w:ascii="Times New Roman" w:eastAsia="Andale Sans UI" w:hAnsi="Times New Roman" w:cs="Times New Roman"/>
                <w:kern w:val="3"/>
                <w:sz w:val="24"/>
                <w:szCs w:val="24"/>
                <w:lang w:eastAsia="ja-JP" w:bidi="fa-IR"/>
              </w:rPr>
              <w:t xml:space="preserve"> </w:t>
            </w:r>
            <w:r w:rsidR="00596C9A" w:rsidRPr="0060101E">
              <w:rPr>
                <w:rFonts w:ascii="Times New Roman" w:eastAsia="Andale Sans UI" w:hAnsi="Times New Roman" w:cs="Times New Roman"/>
                <w:kern w:val="3"/>
                <w:sz w:val="24"/>
                <w:szCs w:val="24"/>
                <w:lang w:val="de-DE" w:eastAsia="ja-JP" w:bidi="fa-IR"/>
              </w:rPr>
              <w:t>муниципального райо</w:t>
            </w:r>
            <w:r w:rsidRPr="0060101E">
              <w:rPr>
                <w:rFonts w:ascii="Times New Roman" w:eastAsia="Andale Sans UI" w:hAnsi="Times New Roman" w:cs="Times New Roman"/>
                <w:kern w:val="3"/>
                <w:sz w:val="24"/>
                <w:szCs w:val="24"/>
                <w:lang w:val="de-DE" w:eastAsia="ja-JP" w:bidi="fa-IR"/>
              </w:rPr>
              <w:t xml:space="preserve">на </w:t>
            </w:r>
            <w:r w:rsidRPr="0060101E">
              <w:rPr>
                <w:rFonts w:ascii="Times New Roman" w:eastAsia="Andale Sans UI" w:hAnsi="Times New Roman" w:cs="Times New Roman"/>
                <w:kern w:val="3"/>
                <w:sz w:val="24"/>
                <w:szCs w:val="24"/>
                <w:lang w:eastAsia="ja-JP" w:bidi="fa-IR"/>
              </w:rPr>
              <w:t>РТ</w:t>
            </w:r>
            <w:r w:rsidR="00596C9A" w:rsidRPr="0060101E">
              <w:rPr>
                <w:rFonts w:ascii="Times New Roman" w:eastAsia="Andale Sans UI" w:hAnsi="Times New Roman" w:cs="Times New Roman"/>
                <w:kern w:val="3"/>
                <w:sz w:val="24"/>
                <w:szCs w:val="24"/>
                <w:lang w:val="de-DE" w:eastAsia="ja-JP" w:bidi="fa-IR"/>
              </w:rPr>
              <w:t>»</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 xml:space="preserve">Исполнительный комитет </w:t>
            </w:r>
            <w:r w:rsidR="0071164F" w:rsidRPr="0071164F">
              <w:rPr>
                <w:rFonts w:ascii="Times New Roman" w:eastAsia="Andale Sans UI" w:hAnsi="Times New Roman" w:cs="Times New Roman"/>
                <w:kern w:val="3"/>
                <w:sz w:val="24"/>
                <w:szCs w:val="24"/>
                <w:lang w:eastAsia="ja-JP" w:bidi="fa-IR"/>
              </w:rPr>
              <w:t xml:space="preserve">Новобурундуковского </w:t>
            </w:r>
            <w:r w:rsidRPr="00432756">
              <w:rPr>
                <w:rFonts w:ascii="Times New Roman" w:eastAsia="Andale Sans UI" w:hAnsi="Times New Roman" w:cs="Times New Roman"/>
                <w:kern w:val="3"/>
                <w:sz w:val="24"/>
                <w:szCs w:val="24"/>
                <w:lang w:eastAsia="ja-JP" w:bidi="fa-IR"/>
              </w:rPr>
              <w:t xml:space="preserve">сельского поселения </w:t>
            </w:r>
            <w:r w:rsidR="00915DA8">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432756" w:rsidRDefault="004F510A" w:rsidP="0071164F">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422490</w:t>
            </w:r>
            <w:r w:rsidR="00857CE6" w:rsidRPr="00432756">
              <w:rPr>
                <w:rFonts w:ascii="Times New Roman" w:eastAsia="Andale Sans UI" w:hAnsi="Times New Roman" w:cs="Times New Roman"/>
                <w:kern w:val="3"/>
                <w:sz w:val="24"/>
                <w:szCs w:val="24"/>
                <w:lang w:eastAsia="ja-JP" w:bidi="fa-IR"/>
              </w:rPr>
              <w:t xml:space="preserve"> РТ, </w:t>
            </w:r>
            <w:r w:rsidR="00915DA8">
              <w:rPr>
                <w:rFonts w:ascii="Times New Roman" w:eastAsia="Andale Sans UI" w:hAnsi="Times New Roman" w:cs="Times New Roman"/>
                <w:kern w:val="3"/>
                <w:sz w:val="24"/>
                <w:szCs w:val="24"/>
                <w:lang w:eastAsia="ja-JP" w:bidi="fa-IR"/>
              </w:rPr>
              <w:t>Дрожжановский</w:t>
            </w:r>
            <w:r w:rsidR="00857CE6" w:rsidRPr="00432756">
              <w:rPr>
                <w:rFonts w:ascii="Times New Roman" w:eastAsia="Andale Sans UI" w:hAnsi="Times New Roman" w:cs="Times New Roman"/>
                <w:kern w:val="3"/>
                <w:sz w:val="24"/>
                <w:szCs w:val="24"/>
                <w:lang w:eastAsia="ja-JP" w:bidi="fa-IR"/>
              </w:rPr>
              <w:t xml:space="preserve"> район, </w:t>
            </w:r>
            <w:r w:rsidR="0071164F" w:rsidRPr="0071164F">
              <w:rPr>
                <w:rFonts w:ascii="Times New Roman" w:eastAsia="Andale Sans UI" w:hAnsi="Times New Roman" w:cs="Times New Roman"/>
                <w:kern w:val="3"/>
                <w:sz w:val="24"/>
                <w:szCs w:val="24"/>
                <w:lang w:eastAsia="ja-JP" w:bidi="fa-IR"/>
              </w:rPr>
              <w:t xml:space="preserve">п.ж.-д.ст.Бурундуки </w:t>
            </w:r>
            <w:r w:rsidR="00857CE6" w:rsidRPr="00432756">
              <w:rPr>
                <w:rFonts w:ascii="Times New Roman" w:eastAsia="Andale Sans UI" w:hAnsi="Times New Roman" w:cs="Times New Roman"/>
                <w:kern w:val="3"/>
                <w:sz w:val="24"/>
                <w:szCs w:val="24"/>
                <w:lang w:eastAsia="ja-JP" w:bidi="fa-IR"/>
              </w:rPr>
              <w:t xml:space="preserve">ул. </w:t>
            </w:r>
            <w:r w:rsidR="0071164F" w:rsidRPr="0071164F">
              <w:rPr>
                <w:rFonts w:ascii="Times New Roman" w:eastAsia="Andale Sans UI" w:hAnsi="Times New Roman" w:cs="Times New Roman"/>
                <w:kern w:val="3"/>
                <w:sz w:val="24"/>
                <w:szCs w:val="24"/>
                <w:lang w:eastAsia="ja-JP" w:bidi="fa-IR"/>
              </w:rPr>
              <w:t xml:space="preserve">Вокзальная, </w:t>
            </w:r>
            <w:r w:rsidR="00857CE6" w:rsidRPr="00432756">
              <w:rPr>
                <w:rFonts w:ascii="Times New Roman" w:eastAsia="Andale Sans UI" w:hAnsi="Times New Roman" w:cs="Times New Roman"/>
                <w:kern w:val="3"/>
                <w:sz w:val="24"/>
                <w:szCs w:val="24"/>
                <w:lang w:eastAsia="ja-JP" w:bidi="fa-IR"/>
              </w:rPr>
              <w:t>дом</w:t>
            </w:r>
            <w:r>
              <w:rPr>
                <w:rFonts w:ascii="Times New Roman" w:eastAsia="Andale Sans UI" w:hAnsi="Times New Roman" w:cs="Times New Roman"/>
                <w:kern w:val="3"/>
                <w:sz w:val="24"/>
                <w:szCs w:val="24"/>
                <w:lang w:eastAsia="ja-JP" w:bidi="fa-IR"/>
              </w:rPr>
              <w:t xml:space="preserve"> </w:t>
            </w:r>
            <w:r w:rsidR="0071164F">
              <w:rPr>
                <w:rFonts w:ascii="Times New Roman" w:eastAsia="Andale Sans UI" w:hAnsi="Times New Roman" w:cs="Times New Roman"/>
                <w:kern w:val="3"/>
                <w:sz w:val="24"/>
                <w:szCs w:val="24"/>
                <w:lang w:eastAsia="ja-JP" w:bidi="fa-IR"/>
              </w:rPr>
              <w:t>31</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CE6" w:rsidRPr="00432756" w:rsidRDefault="00857CE6"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Исполнительный комитет</w:t>
            </w:r>
            <w:r w:rsidR="0071164F" w:rsidRPr="0071164F">
              <w:rPr>
                <w:rFonts w:ascii="Times New Roman" w:eastAsia="Andale Sans UI" w:hAnsi="Times New Roman" w:cs="Times New Roman"/>
                <w:kern w:val="3"/>
                <w:sz w:val="24"/>
                <w:szCs w:val="24"/>
                <w:lang w:eastAsia="ja-JP" w:bidi="fa-IR"/>
              </w:rPr>
              <w:t xml:space="preserve"> Новобурундуковского</w:t>
            </w:r>
            <w:r w:rsidR="004F510A" w:rsidRPr="00432756">
              <w:rPr>
                <w:rFonts w:ascii="Times New Roman" w:eastAsia="Andale Sans UI" w:hAnsi="Times New Roman" w:cs="Times New Roman"/>
                <w:kern w:val="3"/>
                <w:sz w:val="24"/>
                <w:szCs w:val="24"/>
                <w:lang w:eastAsia="ja-JP" w:bidi="fa-IR"/>
              </w:rPr>
              <w:t xml:space="preserve"> </w:t>
            </w:r>
            <w:r w:rsidRPr="00432756">
              <w:rPr>
                <w:rFonts w:ascii="Times New Roman" w:eastAsia="Andale Sans UI" w:hAnsi="Times New Roman" w:cs="Times New Roman"/>
                <w:kern w:val="3"/>
                <w:sz w:val="24"/>
                <w:szCs w:val="24"/>
                <w:lang w:eastAsia="ja-JP" w:bidi="fa-IR"/>
              </w:rPr>
              <w:t xml:space="preserve">сельского поселения </w:t>
            </w:r>
            <w:r w:rsidR="00181AE4">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2F4833" w:rsidRDefault="004F510A" w:rsidP="0071164F">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422490</w:t>
            </w:r>
            <w:r w:rsidRPr="00432756">
              <w:rPr>
                <w:rFonts w:ascii="Times New Roman" w:eastAsia="Andale Sans UI" w:hAnsi="Times New Roman" w:cs="Times New Roman"/>
                <w:kern w:val="3"/>
                <w:sz w:val="24"/>
                <w:szCs w:val="24"/>
                <w:lang w:eastAsia="ja-JP" w:bidi="fa-IR"/>
              </w:rPr>
              <w:t xml:space="preserve"> РТ, </w:t>
            </w:r>
            <w:r>
              <w:rPr>
                <w:rFonts w:ascii="Times New Roman" w:eastAsia="Andale Sans UI" w:hAnsi="Times New Roman" w:cs="Times New Roman"/>
                <w:kern w:val="3"/>
                <w:sz w:val="24"/>
                <w:szCs w:val="24"/>
                <w:lang w:eastAsia="ja-JP" w:bidi="fa-IR"/>
              </w:rPr>
              <w:t>Дрожжановский</w:t>
            </w:r>
            <w:r w:rsidRPr="00432756">
              <w:rPr>
                <w:rFonts w:ascii="Times New Roman" w:eastAsia="Andale Sans UI" w:hAnsi="Times New Roman" w:cs="Times New Roman"/>
                <w:kern w:val="3"/>
                <w:sz w:val="24"/>
                <w:szCs w:val="24"/>
                <w:lang w:eastAsia="ja-JP" w:bidi="fa-IR"/>
              </w:rPr>
              <w:t xml:space="preserve"> район,</w:t>
            </w:r>
            <w:r w:rsidR="0071164F" w:rsidRPr="0071164F">
              <w:rPr>
                <w:rFonts w:ascii="Times New Roman" w:eastAsia="Andale Sans UI" w:hAnsi="Times New Roman" w:cs="Times New Roman"/>
                <w:kern w:val="3"/>
                <w:sz w:val="24"/>
                <w:szCs w:val="24"/>
                <w:lang w:eastAsia="ja-JP" w:bidi="fa-IR"/>
              </w:rPr>
              <w:t>п.ж.-д.ст.Бурундуки</w:t>
            </w:r>
            <w:r w:rsidRPr="00432756">
              <w:rPr>
                <w:rFonts w:ascii="Times New Roman" w:eastAsia="Andale Sans UI" w:hAnsi="Times New Roman" w:cs="Times New Roman"/>
                <w:kern w:val="3"/>
                <w:sz w:val="24"/>
                <w:szCs w:val="24"/>
                <w:lang w:eastAsia="ja-JP" w:bidi="fa-IR"/>
              </w:rPr>
              <w:t xml:space="preserve"> ул. </w:t>
            </w:r>
            <w:r w:rsidR="0071164F" w:rsidRPr="0071164F">
              <w:rPr>
                <w:rFonts w:ascii="Times New Roman" w:eastAsia="Andale Sans UI" w:hAnsi="Times New Roman" w:cs="Times New Roman"/>
                <w:kern w:val="3"/>
                <w:sz w:val="24"/>
                <w:szCs w:val="24"/>
                <w:lang w:eastAsia="ja-JP" w:bidi="fa-IR"/>
              </w:rPr>
              <w:t xml:space="preserve">Вокзальная, </w:t>
            </w:r>
            <w:r w:rsidRPr="00432756">
              <w:rPr>
                <w:rFonts w:ascii="Times New Roman" w:eastAsia="Andale Sans UI" w:hAnsi="Times New Roman" w:cs="Times New Roman"/>
                <w:kern w:val="3"/>
                <w:sz w:val="24"/>
                <w:szCs w:val="24"/>
                <w:lang w:eastAsia="ja-JP" w:bidi="fa-IR"/>
              </w:rPr>
              <w:t>дом</w:t>
            </w:r>
            <w:r>
              <w:rPr>
                <w:rFonts w:ascii="Times New Roman" w:eastAsia="Andale Sans UI" w:hAnsi="Times New Roman" w:cs="Times New Roman"/>
                <w:kern w:val="3"/>
                <w:sz w:val="24"/>
                <w:szCs w:val="24"/>
                <w:lang w:eastAsia="ja-JP" w:bidi="fa-IR"/>
              </w:rPr>
              <w:t xml:space="preserve"> </w:t>
            </w:r>
            <w:r w:rsidR="0071164F">
              <w:rPr>
                <w:rFonts w:ascii="Times New Roman" w:eastAsia="Andale Sans UI" w:hAnsi="Times New Roman" w:cs="Times New Roman"/>
                <w:kern w:val="3"/>
                <w:sz w:val="24"/>
                <w:szCs w:val="24"/>
                <w:lang w:eastAsia="ja-JP" w:bidi="fa-IR"/>
              </w:rPr>
              <w:t>31</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7029A" w:rsidRDefault="002F4833" w:rsidP="0071164F">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2F4833">
              <w:rPr>
                <w:rFonts w:ascii="Times New Roman" w:eastAsia="Andale Sans UI" w:hAnsi="Times New Roman" w:cs="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71164F" w:rsidRPr="0071164F">
              <w:rPr>
                <w:rFonts w:ascii="Times New Roman" w:eastAsia="Andale Sans UI" w:hAnsi="Times New Roman" w:cs="Times New Roman"/>
                <w:kern w:val="3"/>
                <w:sz w:val="24"/>
                <w:szCs w:val="24"/>
                <w:lang w:eastAsia="ja-JP" w:bidi="fa-IR"/>
              </w:rPr>
              <w:t xml:space="preserve">Новобурундуковского </w:t>
            </w:r>
            <w:r w:rsidRPr="002F4833">
              <w:rPr>
                <w:rFonts w:ascii="Times New Roman" w:eastAsia="Andale Sans UI" w:hAnsi="Times New Roman" w:cs="Times New Roman"/>
                <w:kern w:val="3"/>
                <w:sz w:val="24"/>
                <w:szCs w:val="24"/>
                <w:lang w:eastAsia="ja-JP" w:bidi="fa-IR"/>
              </w:rPr>
              <w:t xml:space="preserve">сельского поселения </w:t>
            </w:r>
            <w:r w:rsidR="005C0C56">
              <w:rPr>
                <w:rFonts w:ascii="Times New Roman" w:eastAsia="Andale Sans UI" w:hAnsi="Times New Roman" w:cs="Times New Roman"/>
                <w:kern w:val="3"/>
                <w:sz w:val="24"/>
                <w:szCs w:val="24"/>
                <w:lang w:eastAsia="ja-JP" w:bidi="fa-IR"/>
              </w:rPr>
              <w:t>Дрожжановского</w:t>
            </w:r>
            <w:r w:rsidRPr="002F4833">
              <w:rPr>
                <w:rFonts w:ascii="Times New Roman" w:eastAsia="Andale Sans UI" w:hAnsi="Times New Roman" w:cs="Times New Roman"/>
                <w:kern w:val="3"/>
                <w:sz w:val="24"/>
                <w:szCs w:val="24"/>
                <w:lang w:eastAsia="ja-JP" w:bidi="fa-IR"/>
              </w:rPr>
              <w:t xml:space="preserve"> муниципального района РТ.</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Повышение</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уровня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обеспеченности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населения</w:t>
            </w:r>
            <w:r>
              <w:rPr>
                <w:rFonts w:ascii="Times New Roman" w:eastAsia="Andale Sans UI" w:hAnsi="Times New Roman" w:cs="Times New Roman"/>
                <w:kern w:val="3"/>
                <w:sz w:val="24"/>
                <w:szCs w:val="24"/>
                <w:lang w:eastAsia="ja-JP" w:bidi="fa-IR"/>
              </w:rPr>
              <w:t xml:space="preserve"> </w:t>
            </w:r>
            <w:r w:rsidR="0071164F" w:rsidRPr="0071164F">
              <w:rPr>
                <w:rFonts w:ascii="Times New Roman" w:eastAsia="Andale Sans UI" w:hAnsi="Times New Roman" w:cs="Times New Roman"/>
                <w:kern w:val="3"/>
                <w:sz w:val="24"/>
                <w:szCs w:val="24"/>
                <w:lang w:eastAsia="ja-JP" w:bidi="fa-IR"/>
              </w:rPr>
              <w:t xml:space="preserve">Новобурундуковского </w:t>
            </w:r>
            <w:r w:rsidRPr="00E7029A">
              <w:rPr>
                <w:rFonts w:ascii="Times New Roman" w:eastAsia="Andale Sans UI" w:hAnsi="Times New Roman" w:cs="Times New Roman"/>
                <w:kern w:val="3"/>
                <w:sz w:val="24"/>
                <w:szCs w:val="24"/>
                <w:lang w:eastAsia="ja-JP" w:bidi="fa-IR"/>
              </w:rPr>
              <w:t>сельского</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поселения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объектами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социальной</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инфраструктуры;</w:t>
            </w:r>
          </w:p>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безопасность, качество </w:t>
            </w:r>
            <w:r w:rsidRPr="00E7029A">
              <w:rPr>
                <w:rFonts w:ascii="Times New Roman" w:eastAsia="Andale Sans UI" w:hAnsi="Times New Roman" w:cs="Times New Roman"/>
                <w:kern w:val="3"/>
                <w:sz w:val="24"/>
                <w:szCs w:val="24"/>
                <w:lang w:eastAsia="ja-JP" w:bidi="fa-IR"/>
              </w:rPr>
              <w:t xml:space="preserve">и эффективность использования населением объектов социальной инфраструктуры </w:t>
            </w:r>
            <w:r w:rsidR="0071164F" w:rsidRPr="0071164F">
              <w:rPr>
                <w:rFonts w:ascii="Times New Roman" w:eastAsia="Andale Sans UI" w:hAnsi="Times New Roman" w:cs="Times New Roman"/>
                <w:kern w:val="3"/>
                <w:sz w:val="24"/>
                <w:szCs w:val="24"/>
                <w:lang w:eastAsia="ja-JP" w:bidi="fa-IR"/>
              </w:rPr>
              <w:t xml:space="preserve">Новобурундуковского </w:t>
            </w:r>
            <w:r w:rsidRPr="00E7029A">
              <w:rPr>
                <w:rFonts w:ascii="Times New Roman" w:eastAsia="Andale Sans UI" w:hAnsi="Times New Roman" w:cs="Times New Roman"/>
                <w:kern w:val="3"/>
                <w:sz w:val="24"/>
                <w:szCs w:val="24"/>
                <w:lang w:eastAsia="ja-JP" w:bidi="fa-IR"/>
              </w:rPr>
              <w:t>сельского поселения;</w:t>
            </w:r>
          </w:p>
          <w:p w:rsidR="00E7029A" w:rsidRDefault="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lang w:eastAsia="ja-JP" w:bidi="fa-IR"/>
              </w:rPr>
              <w:t xml:space="preserve">- сбалансированное, перспективное развитие социальной инфраструктуры </w:t>
            </w:r>
            <w:r w:rsidR="0071164F" w:rsidRPr="0071164F">
              <w:rPr>
                <w:rFonts w:ascii="Times New Roman" w:eastAsia="Andale Sans UI" w:hAnsi="Times New Roman" w:cs="Times New Roman"/>
                <w:kern w:val="3"/>
                <w:sz w:val="24"/>
                <w:szCs w:val="24"/>
                <w:lang w:eastAsia="ja-JP" w:bidi="fa-IR"/>
              </w:rPr>
              <w:t xml:space="preserve">Новобурундуковского </w:t>
            </w:r>
            <w:r w:rsidR="0092078C" w:rsidRP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r w:rsidR="0092078C">
              <w:rPr>
                <w:rFonts w:ascii="Times New Roman" w:eastAsia="Andale Sans UI" w:hAnsi="Times New Roman" w:cs="Times New Roman"/>
                <w:kern w:val="3"/>
                <w:sz w:val="24"/>
                <w:szCs w:val="24"/>
                <w:shd w:val="clear" w:color="auto" w:fill="FFFFFF" w:themeFill="background1"/>
                <w:lang w:eastAsia="ja-JP" w:bidi="fa-IR"/>
              </w:rPr>
              <w:t>, в соответствии с установленными потребностями в объектах социальной инфраструктуры</w:t>
            </w:r>
            <w:r w:rsidR="0071164F">
              <w:rPr>
                <w:rFonts w:ascii="Times New Roman" w:eastAsia="Andale Sans UI" w:hAnsi="Times New Roman" w:cs="Times New Roman"/>
                <w:kern w:val="3"/>
                <w:sz w:val="24"/>
                <w:szCs w:val="24"/>
                <w:shd w:val="clear" w:color="auto" w:fill="FFFFFF" w:themeFill="background1"/>
                <w:lang w:eastAsia="ja-JP" w:bidi="fa-IR"/>
              </w:rPr>
              <w:t xml:space="preserve"> </w:t>
            </w:r>
            <w:r w:rsidR="0071164F" w:rsidRPr="0071164F">
              <w:rPr>
                <w:rFonts w:ascii="Times New Roman" w:eastAsia="Andale Sans UI" w:hAnsi="Times New Roman" w:cs="Times New Roman"/>
                <w:kern w:val="3"/>
                <w:sz w:val="24"/>
                <w:szCs w:val="24"/>
                <w:shd w:val="clear" w:color="auto" w:fill="FFFFFF" w:themeFill="background1"/>
                <w:lang w:eastAsia="ja-JP" w:bidi="fa-IR"/>
              </w:rPr>
              <w:t>Новобурундуковского</w:t>
            </w:r>
            <w:r w:rsidR="0092078C">
              <w:rPr>
                <w:rFonts w:ascii="Times New Roman" w:eastAsia="Andale Sans UI" w:hAnsi="Times New Roman" w:cs="Times New Roman"/>
                <w:kern w:val="3"/>
                <w:sz w:val="24"/>
                <w:szCs w:val="24"/>
                <w:shd w:val="clear" w:color="auto" w:fill="FFFFFF" w:themeFill="background1"/>
                <w:lang w:eastAsia="ja-JP" w:bidi="fa-IR"/>
              </w:rPr>
              <w:t xml:space="preserve"> сельского поселения;</w:t>
            </w:r>
          </w:p>
          <w:p w:rsidR="0092078C" w:rsidRDefault="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shd w:val="clear" w:color="auto" w:fill="FFFFFF" w:themeFill="background1"/>
                <w:lang w:eastAsia="ja-JP" w:bidi="fa-IR"/>
              </w:rPr>
              <w:t>-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соответствии с нормативами градостроительного проектирования;</w:t>
            </w:r>
          </w:p>
          <w:p w:rsidR="00596C9A" w:rsidRPr="00432756" w:rsidRDefault="0092078C" w:rsidP="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Andale Sans UI" w:hAnsi="Times New Roman" w:cs="Times New Roman"/>
                <w:kern w:val="3"/>
                <w:sz w:val="24"/>
                <w:szCs w:val="24"/>
                <w:shd w:val="clear" w:color="auto" w:fill="FFFFFF" w:themeFill="background1"/>
                <w:lang w:eastAsia="ja-JP" w:bidi="fa-IR"/>
              </w:rPr>
              <w:lastRenderedPageBreak/>
              <w:t>- эффективность функционирования действующей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Целевые показатели (индикаторы) 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Рост объемов строительства объектов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Default="00596C9A"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Срок реализации программы – </w:t>
            </w:r>
            <w:r w:rsidR="00BC129D">
              <w:rPr>
                <w:rFonts w:ascii="Times New Roman" w:eastAsia="Andale Sans UI" w:hAnsi="Times New Roman" w:cs="Times New Roman"/>
                <w:kern w:val="3"/>
                <w:sz w:val="24"/>
                <w:szCs w:val="24"/>
                <w:lang w:eastAsia="ja-JP" w:bidi="fa-IR"/>
              </w:rPr>
              <w:t>2017-20</w:t>
            </w:r>
            <w:r w:rsidR="002F52D9">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год</w:t>
            </w:r>
            <w:r w:rsidR="00BC129D">
              <w:rPr>
                <w:rFonts w:ascii="Times New Roman" w:eastAsia="Andale Sans UI" w:hAnsi="Times New Roman" w:cs="Times New Roman"/>
                <w:kern w:val="3"/>
                <w:sz w:val="24"/>
                <w:szCs w:val="24"/>
                <w:lang w:eastAsia="ja-JP" w:bidi="fa-IR"/>
              </w:rPr>
              <w:t>ы.</w:t>
            </w:r>
          </w:p>
          <w:p w:rsidR="00BC129D" w:rsidRDefault="00BC129D"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w:t>
            </w:r>
            <w:r w:rsidRPr="00BC129D">
              <w:rPr>
                <w:rFonts w:ascii="Times New Roman" w:eastAsia="Andale Sans UI" w:hAnsi="Times New Roman" w:cs="Times New Roman"/>
                <w:kern w:val="3"/>
                <w:sz w:val="24"/>
                <w:szCs w:val="24"/>
                <w:lang w:eastAsia="ja-JP" w:bidi="fa-IR"/>
              </w:rPr>
              <w:t xml:space="preserve"> </w:t>
            </w:r>
            <w:r>
              <w:rPr>
                <w:rFonts w:ascii="Times New Roman" w:eastAsia="Andale Sans UI" w:hAnsi="Times New Roman" w:cs="Times New Roman"/>
                <w:kern w:val="3"/>
                <w:sz w:val="24"/>
                <w:szCs w:val="24"/>
                <w:lang w:eastAsia="ja-JP" w:bidi="fa-IR"/>
              </w:rPr>
              <w:t>этап – с 2017 по 202</w:t>
            </w:r>
            <w:r w:rsidR="002F52D9">
              <w:rPr>
                <w:rFonts w:ascii="Times New Roman" w:eastAsia="Andale Sans UI" w:hAnsi="Times New Roman" w:cs="Times New Roman"/>
                <w:kern w:val="3"/>
                <w:sz w:val="24"/>
                <w:szCs w:val="24"/>
                <w:lang w:eastAsia="ja-JP" w:bidi="fa-IR"/>
              </w:rPr>
              <w:t>6</w:t>
            </w:r>
            <w:r>
              <w:rPr>
                <w:rFonts w:ascii="Times New Roman" w:eastAsia="Andale Sans UI" w:hAnsi="Times New Roman" w:cs="Times New Roman"/>
                <w:kern w:val="3"/>
                <w:sz w:val="24"/>
                <w:szCs w:val="24"/>
                <w:lang w:eastAsia="ja-JP" w:bidi="fa-IR"/>
              </w:rPr>
              <w:t xml:space="preserve"> гг.</w:t>
            </w:r>
          </w:p>
          <w:p w:rsidR="00BC129D" w:rsidRPr="00BC129D" w:rsidRDefault="00BC129D" w:rsidP="002F52D9">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II</w:t>
            </w:r>
            <w:r>
              <w:rPr>
                <w:rFonts w:ascii="Times New Roman" w:eastAsia="Andale Sans UI" w:hAnsi="Times New Roman" w:cs="Times New Roman"/>
                <w:kern w:val="3"/>
                <w:sz w:val="24"/>
                <w:szCs w:val="24"/>
                <w:lang w:eastAsia="ja-JP" w:bidi="fa-IR"/>
              </w:rPr>
              <w:t xml:space="preserve"> этап – с 202</w:t>
            </w:r>
            <w:r w:rsidR="002F52D9">
              <w:rPr>
                <w:rFonts w:ascii="Times New Roman" w:eastAsia="Andale Sans UI" w:hAnsi="Times New Roman" w:cs="Times New Roman"/>
                <w:kern w:val="3"/>
                <w:sz w:val="24"/>
                <w:szCs w:val="24"/>
                <w:lang w:eastAsia="ja-JP" w:bidi="fa-IR"/>
              </w:rPr>
              <w:t>7</w:t>
            </w:r>
            <w:r>
              <w:rPr>
                <w:rFonts w:ascii="Times New Roman" w:eastAsia="Andale Sans UI" w:hAnsi="Times New Roman" w:cs="Times New Roman"/>
                <w:kern w:val="3"/>
                <w:sz w:val="24"/>
                <w:szCs w:val="24"/>
                <w:lang w:eastAsia="ja-JP" w:bidi="fa-IR"/>
              </w:rPr>
              <w:t xml:space="preserve"> по 20</w:t>
            </w:r>
            <w:r w:rsidR="002F52D9">
              <w:rPr>
                <w:rFonts w:ascii="Times New Roman" w:eastAsia="Andale Sans UI" w:hAnsi="Times New Roman" w:cs="Times New Roman"/>
                <w:kern w:val="3"/>
                <w:sz w:val="24"/>
                <w:szCs w:val="24"/>
                <w:lang w:eastAsia="ja-JP" w:bidi="fa-IR"/>
              </w:rPr>
              <w:t>35</w:t>
            </w:r>
            <w:r>
              <w:rPr>
                <w:rFonts w:ascii="Times New Roman" w:eastAsia="Andale Sans UI" w:hAnsi="Times New Roman" w:cs="Times New Roman"/>
                <w:kern w:val="3"/>
                <w:sz w:val="24"/>
                <w:szCs w:val="24"/>
                <w:lang w:eastAsia="ja-JP" w:bidi="fa-IR"/>
              </w:rPr>
              <w:t xml:space="preserve"> 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color w:val="FF0000"/>
                <w:kern w:val="3"/>
                <w:sz w:val="24"/>
                <w:szCs w:val="24"/>
                <w:lang w:eastAsia="ja-JP" w:bidi="fa-IR"/>
              </w:rPr>
            </w:pPr>
            <w:r w:rsidRPr="00432756">
              <w:rPr>
                <w:rFonts w:ascii="Times New Roman" w:eastAsia="Andale Sans UI" w:hAnsi="Times New Roman" w:cs="Times New Roman"/>
                <w:kern w:val="3"/>
                <w:sz w:val="24"/>
                <w:szCs w:val="24"/>
                <w:lang w:eastAsia="ja-JP" w:bidi="fa-IR"/>
              </w:rPr>
              <w:t>Источники финансирования</w:t>
            </w:r>
            <w:r w:rsidR="001F465E">
              <w:rPr>
                <w:rFonts w:ascii="Times New Roman" w:eastAsia="Andale Sans UI" w:hAnsi="Times New Roman" w:cs="Times New Roman"/>
                <w:kern w:val="3"/>
                <w:sz w:val="24"/>
                <w:szCs w:val="24"/>
                <w:lang w:eastAsia="ja-JP" w:bidi="fa-IR"/>
              </w:rPr>
              <w:t xml:space="preserve"> </w:t>
            </w:r>
            <w:r w:rsidR="002E646F">
              <w:rPr>
                <w:rFonts w:ascii="Times New Roman" w:eastAsia="Andale Sans UI" w:hAnsi="Times New Roman" w:cs="Times New Roman"/>
                <w:kern w:val="3"/>
                <w:sz w:val="24"/>
                <w:szCs w:val="24"/>
                <w:lang w:eastAsia="ja-JP" w:bidi="fa-IR"/>
              </w:rPr>
              <w:t xml:space="preserve">-  </w:t>
            </w:r>
            <w:r w:rsidR="00BC129D">
              <w:rPr>
                <w:rFonts w:ascii="Times New Roman" w:eastAsia="Andale Sans UI" w:hAnsi="Times New Roman" w:cs="Times New Roman"/>
                <w:kern w:val="3"/>
                <w:sz w:val="24"/>
                <w:szCs w:val="24"/>
                <w:lang w:eastAsia="ja-JP" w:bidi="fa-IR"/>
              </w:rPr>
              <w:t>Б</w:t>
            </w:r>
            <w:r w:rsidR="002E646F">
              <w:rPr>
                <w:rFonts w:ascii="Times New Roman" w:eastAsia="Andale Sans UI" w:hAnsi="Times New Roman" w:cs="Times New Roman"/>
                <w:kern w:val="3"/>
                <w:sz w:val="24"/>
                <w:szCs w:val="24"/>
                <w:lang w:eastAsia="ja-JP" w:bidi="fa-IR"/>
              </w:rPr>
              <w:t>юджет</w:t>
            </w:r>
            <w:r w:rsidR="00BC129D">
              <w:rPr>
                <w:rFonts w:ascii="Times New Roman" w:eastAsia="Andale Sans UI" w:hAnsi="Times New Roman" w:cs="Times New Roman"/>
                <w:kern w:val="3"/>
                <w:sz w:val="24"/>
                <w:szCs w:val="24"/>
                <w:lang w:eastAsia="ja-JP" w:bidi="fa-IR"/>
              </w:rPr>
              <w:t xml:space="preserve"> Республики Татарстан.</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E2172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 Обеспеченность объектами социальн</w:t>
            </w:r>
            <w:r w:rsidR="00857CE6" w:rsidRPr="00432756">
              <w:rPr>
                <w:rFonts w:ascii="Times New Roman" w:eastAsia="Andale Sans UI" w:hAnsi="Times New Roman" w:cs="Times New Roman"/>
                <w:kern w:val="3"/>
                <w:sz w:val="24"/>
                <w:szCs w:val="24"/>
                <w:lang w:val="de-DE" w:eastAsia="ja-JP" w:bidi="fa-IR"/>
              </w:rPr>
              <w:t xml:space="preserve">ой  инфраструктуры население </w:t>
            </w:r>
            <w:r w:rsidR="00E2172C">
              <w:rPr>
                <w:rFonts w:ascii="Times New Roman" w:eastAsia="Andale Sans UI" w:hAnsi="Times New Roman" w:cs="Times New Roman"/>
                <w:kern w:val="3"/>
                <w:sz w:val="24"/>
                <w:szCs w:val="24"/>
                <w:lang w:eastAsia="ja-JP" w:bidi="fa-IR"/>
              </w:rPr>
              <w:t>Новобурун</w:t>
            </w:r>
            <w:r w:rsidR="00E2172C" w:rsidRPr="00E2172C">
              <w:rPr>
                <w:rFonts w:ascii="Times New Roman" w:eastAsia="Andale Sans UI" w:hAnsi="Times New Roman" w:cs="Times New Roman"/>
                <w:kern w:val="3"/>
                <w:sz w:val="24"/>
                <w:szCs w:val="24"/>
                <w:lang w:eastAsia="ja-JP" w:bidi="fa-IR"/>
              </w:rPr>
              <w:t xml:space="preserve">дуковского </w:t>
            </w:r>
            <w:r w:rsidR="00BC129D">
              <w:rPr>
                <w:rFonts w:ascii="Times New Roman" w:eastAsia="Andale Sans UI" w:hAnsi="Times New Roman" w:cs="Times New Roman"/>
                <w:kern w:val="3"/>
                <w:sz w:val="24"/>
                <w:szCs w:val="24"/>
                <w:lang w:eastAsia="ja-JP" w:bidi="fa-IR"/>
              </w:rPr>
              <w:t xml:space="preserve">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9A6CB6" w:rsidRDefault="00596C9A" w:rsidP="009A6CB6">
      <w:pPr>
        <w:pStyle w:val="a3"/>
        <w:widowControl w:val="0"/>
        <w:numPr>
          <w:ilvl w:val="0"/>
          <w:numId w:val="5"/>
        </w:numPr>
        <w:suppressAutoHyphens/>
        <w:autoSpaceDN w:val="0"/>
        <w:spacing w:after="0" w:line="240" w:lineRule="auto"/>
        <w:jc w:val="center"/>
        <w:rPr>
          <w:rFonts w:ascii="Times New Roman" w:eastAsia="Calibri" w:hAnsi="Times New Roman" w:cs="Times New Roman"/>
          <w:b/>
          <w:bCs/>
          <w:sz w:val="24"/>
          <w:szCs w:val="24"/>
        </w:rPr>
      </w:pPr>
      <w:r w:rsidRPr="009A6CB6">
        <w:rPr>
          <w:rFonts w:ascii="Times New Roman" w:eastAsia="Calibri" w:hAnsi="Times New Roman" w:cs="Times New Roman"/>
          <w:b/>
          <w:bCs/>
          <w:sz w:val="24"/>
          <w:szCs w:val="24"/>
        </w:rPr>
        <w:t>Характеристика существующего состояния социальной инфраструктуры</w:t>
      </w:r>
      <w:r w:rsidR="00E2172C" w:rsidRPr="00E2172C">
        <w:rPr>
          <w:rFonts w:ascii="Times New Roman" w:eastAsia="Times New Roman" w:hAnsi="Times New Roman" w:cs="Times New Roman"/>
          <w:b/>
          <w:sz w:val="24"/>
          <w:szCs w:val="24"/>
          <w:shd w:val="clear" w:color="auto" w:fill="FFFF00"/>
          <w:lang w:eastAsia="ru-RU"/>
        </w:rPr>
        <w:t xml:space="preserve"> </w:t>
      </w:r>
      <w:r w:rsidR="00E2172C" w:rsidRPr="00E2172C">
        <w:rPr>
          <w:rFonts w:ascii="Times New Roman" w:eastAsia="Calibri" w:hAnsi="Times New Roman" w:cs="Times New Roman"/>
          <w:b/>
          <w:bCs/>
          <w:sz w:val="24"/>
          <w:szCs w:val="24"/>
        </w:rPr>
        <w:t>Новобурундуковского</w:t>
      </w:r>
      <w:r w:rsidRPr="009A6CB6">
        <w:rPr>
          <w:rFonts w:ascii="Times New Roman" w:eastAsia="Calibri" w:hAnsi="Times New Roman" w:cs="Times New Roman"/>
          <w:b/>
          <w:bCs/>
          <w:sz w:val="24"/>
          <w:szCs w:val="24"/>
        </w:rPr>
        <w:t xml:space="preserve"> сельского поселения </w:t>
      </w:r>
      <w:r w:rsidR="007669CC">
        <w:rPr>
          <w:rFonts w:ascii="Times New Roman" w:eastAsia="Calibri" w:hAnsi="Times New Roman" w:cs="Times New Roman"/>
          <w:b/>
          <w:bCs/>
          <w:sz w:val="24"/>
          <w:szCs w:val="24"/>
        </w:rPr>
        <w:t>Дрожжановского</w:t>
      </w:r>
      <w:r w:rsidRPr="009A6CB6">
        <w:rPr>
          <w:rFonts w:ascii="Times New Roman" w:eastAsia="Calibri" w:hAnsi="Times New Roman" w:cs="Times New Roman"/>
          <w:b/>
          <w:bCs/>
          <w:sz w:val="24"/>
          <w:szCs w:val="24"/>
        </w:rPr>
        <w:t xml:space="preserve"> муницип</w:t>
      </w:r>
      <w:r w:rsidR="003F22B3" w:rsidRPr="009A6CB6">
        <w:rPr>
          <w:rFonts w:ascii="Times New Roman" w:eastAsia="Calibri" w:hAnsi="Times New Roman" w:cs="Times New Roman"/>
          <w:b/>
          <w:bCs/>
          <w:sz w:val="24"/>
          <w:szCs w:val="24"/>
        </w:rPr>
        <w:t>ального района Республики Татарстан</w:t>
      </w:r>
    </w:p>
    <w:p w:rsidR="00596C9A" w:rsidRPr="00432756" w:rsidRDefault="00596C9A" w:rsidP="00596C9A">
      <w:pPr>
        <w:widowControl w:val="0"/>
        <w:suppressAutoHyphens/>
        <w:autoSpaceDN w:val="0"/>
        <w:spacing w:after="0" w:line="240" w:lineRule="auto"/>
        <w:ind w:left="360"/>
        <w:rPr>
          <w:rFonts w:ascii="Times New Roman" w:eastAsia="Calibri" w:hAnsi="Times New Roman" w:cs="Times New Roman"/>
          <w:b/>
          <w:bCs/>
          <w:sz w:val="24"/>
          <w:szCs w:val="24"/>
        </w:rPr>
      </w:pPr>
    </w:p>
    <w:p w:rsidR="00596C9A" w:rsidRPr="001F465E" w:rsidRDefault="00596C9A" w:rsidP="00596C9A">
      <w:pPr>
        <w:widowControl w:val="0"/>
        <w:numPr>
          <w:ilvl w:val="1"/>
          <w:numId w:val="3"/>
        </w:numPr>
        <w:suppressAutoHyphens/>
        <w:autoSpaceDN w:val="0"/>
        <w:spacing w:after="0" w:line="240" w:lineRule="auto"/>
        <w:jc w:val="both"/>
        <w:rPr>
          <w:rFonts w:ascii="Times New Roman" w:eastAsia="Calibri" w:hAnsi="Times New Roman" w:cs="Times New Roman"/>
          <w:b/>
          <w:sz w:val="24"/>
          <w:szCs w:val="24"/>
        </w:rPr>
      </w:pPr>
      <w:r w:rsidRPr="001F465E">
        <w:rPr>
          <w:rFonts w:ascii="Times New Roman" w:eastAsia="Calibri" w:hAnsi="Times New Roman" w:cs="Times New Roman"/>
          <w:b/>
          <w:sz w:val="24"/>
          <w:szCs w:val="24"/>
          <w:u w:val="single"/>
        </w:rPr>
        <w:t>Описание социально-экономического состояния поселения</w:t>
      </w:r>
      <w:r w:rsidRPr="001F465E">
        <w:rPr>
          <w:rFonts w:ascii="Times New Roman" w:eastAsia="Calibri" w:hAnsi="Times New Roman" w:cs="Times New Roman"/>
          <w:b/>
          <w:sz w:val="24"/>
          <w:szCs w:val="24"/>
        </w:rPr>
        <w:t>.</w:t>
      </w:r>
    </w:p>
    <w:p w:rsidR="00596C9A" w:rsidRPr="00432756" w:rsidRDefault="00596C9A" w:rsidP="00596C9A">
      <w:pPr>
        <w:widowControl w:val="0"/>
        <w:suppressAutoHyphens/>
        <w:autoSpaceDN w:val="0"/>
        <w:spacing w:after="0" w:line="240" w:lineRule="auto"/>
        <w:ind w:left="360"/>
        <w:jc w:val="both"/>
        <w:rPr>
          <w:rFonts w:ascii="Times New Roman" w:eastAsia="Calibri" w:hAnsi="Times New Roman" w:cs="Times New Roman"/>
          <w:sz w:val="24"/>
          <w:szCs w:val="24"/>
        </w:rPr>
      </w:pPr>
    </w:p>
    <w:p w:rsidR="00596C9A" w:rsidRPr="00432756" w:rsidRDefault="00E2172C" w:rsidP="00E930B7">
      <w:pPr>
        <w:widowControl w:val="0"/>
        <w:suppressAutoHyphens/>
        <w:autoSpaceDN w:val="0"/>
        <w:spacing w:after="0" w:line="240" w:lineRule="auto"/>
        <w:ind w:left="360"/>
        <w:jc w:val="both"/>
        <w:rPr>
          <w:rFonts w:ascii="Times New Roman" w:hAnsi="Times New Roman" w:cs="Times New Roman"/>
          <w:sz w:val="24"/>
          <w:szCs w:val="24"/>
        </w:rPr>
      </w:pPr>
      <w:r w:rsidRPr="00E2172C">
        <w:rPr>
          <w:rFonts w:ascii="Times New Roman" w:hAnsi="Times New Roman" w:cs="Times New Roman"/>
          <w:sz w:val="24"/>
          <w:szCs w:val="24"/>
        </w:rPr>
        <w:t>Новобур</w:t>
      </w:r>
      <w:r>
        <w:rPr>
          <w:rFonts w:ascii="Times New Roman" w:hAnsi="Times New Roman" w:cs="Times New Roman"/>
          <w:sz w:val="24"/>
          <w:szCs w:val="24"/>
        </w:rPr>
        <w:t>ундуковское</w:t>
      </w:r>
      <w:r w:rsidRPr="00E2172C">
        <w:rPr>
          <w:rFonts w:ascii="Times New Roman" w:hAnsi="Times New Roman" w:cs="Times New Roman"/>
          <w:sz w:val="24"/>
          <w:szCs w:val="24"/>
        </w:rPr>
        <w:t xml:space="preserve"> </w:t>
      </w:r>
      <w:r w:rsidR="00857CE6" w:rsidRPr="00432756">
        <w:rPr>
          <w:rFonts w:ascii="Times New Roman" w:hAnsi="Times New Roman" w:cs="Times New Roman"/>
          <w:sz w:val="24"/>
          <w:szCs w:val="24"/>
        </w:rPr>
        <w:t>с</w:t>
      </w:r>
      <w:r w:rsidR="00596C9A" w:rsidRPr="00432756">
        <w:rPr>
          <w:rFonts w:ascii="Times New Roman" w:hAnsi="Times New Roman" w:cs="Times New Roman"/>
          <w:sz w:val="24"/>
          <w:szCs w:val="24"/>
        </w:rPr>
        <w:t xml:space="preserve">ельское поселение </w:t>
      </w:r>
      <w:r w:rsidR="007669CC">
        <w:rPr>
          <w:rFonts w:ascii="Times New Roman" w:eastAsia="Andale Sans UI" w:hAnsi="Times New Roman" w:cs="Times New Roman"/>
          <w:kern w:val="3"/>
          <w:sz w:val="24"/>
          <w:szCs w:val="24"/>
          <w:lang w:eastAsia="ja-JP" w:bidi="fa-IR"/>
        </w:rPr>
        <w:t>Дрожжановского</w:t>
      </w:r>
      <w:r w:rsidR="00596C9A" w:rsidRPr="00432756">
        <w:rPr>
          <w:rFonts w:ascii="Times New Roman" w:eastAsia="Calibri" w:hAnsi="Times New Roman" w:cs="Times New Roman"/>
          <w:bCs/>
          <w:sz w:val="24"/>
          <w:szCs w:val="24"/>
        </w:rPr>
        <w:t xml:space="preserve"> муниципального райо</w:t>
      </w:r>
      <w:r w:rsidR="00857CE6" w:rsidRPr="00432756">
        <w:rPr>
          <w:rFonts w:ascii="Times New Roman" w:eastAsia="Calibri" w:hAnsi="Times New Roman" w:cs="Times New Roman"/>
          <w:bCs/>
          <w:sz w:val="24"/>
          <w:szCs w:val="24"/>
        </w:rPr>
        <w:t xml:space="preserve">на Республики Татарстан </w:t>
      </w:r>
      <w:r w:rsidR="00596C9A" w:rsidRPr="00432756">
        <w:rPr>
          <w:rFonts w:ascii="Times New Roman" w:eastAsia="Calibri" w:hAnsi="Times New Roman" w:cs="Times New Roman"/>
          <w:bCs/>
          <w:sz w:val="24"/>
          <w:szCs w:val="24"/>
        </w:rPr>
        <w:t xml:space="preserve"> </w:t>
      </w:r>
      <w:r w:rsidR="00857CE6" w:rsidRPr="00432756">
        <w:rPr>
          <w:rFonts w:ascii="Times New Roman" w:hAnsi="Times New Roman" w:cs="Times New Roman"/>
          <w:sz w:val="24"/>
          <w:szCs w:val="24"/>
        </w:rPr>
        <w:t xml:space="preserve">включает: </w:t>
      </w:r>
      <w:r w:rsidR="004F510A">
        <w:rPr>
          <w:rFonts w:ascii="Times New Roman" w:hAnsi="Times New Roman" w:cs="Times New Roman"/>
          <w:sz w:val="24"/>
          <w:szCs w:val="24"/>
        </w:rPr>
        <w:t>поселок железнодорожная станция Бурундуки.</w:t>
      </w:r>
    </w:p>
    <w:p w:rsidR="00596C9A" w:rsidRPr="00432756" w:rsidRDefault="00596C9A" w:rsidP="00432756">
      <w:pPr>
        <w:widowControl w:val="0"/>
        <w:suppressAutoHyphens/>
        <w:autoSpaceDN w:val="0"/>
        <w:spacing w:after="0" w:line="240" w:lineRule="auto"/>
        <w:jc w:val="both"/>
        <w:rPr>
          <w:rFonts w:ascii="Times New Roman" w:eastAsia="Calibri" w:hAnsi="Times New Roman" w:cs="Times New Roman"/>
          <w:b/>
          <w:bCs/>
          <w:sz w:val="24"/>
          <w:szCs w:val="24"/>
        </w:rPr>
      </w:pPr>
      <w:r w:rsidRPr="00432756">
        <w:rPr>
          <w:rFonts w:ascii="Times New Roman" w:hAnsi="Times New Roman" w:cs="Times New Roman"/>
          <w:sz w:val="24"/>
          <w:szCs w:val="24"/>
        </w:rPr>
        <w:t>Админ</w:t>
      </w:r>
      <w:r w:rsidR="0062366B" w:rsidRPr="00432756">
        <w:rPr>
          <w:rFonts w:ascii="Times New Roman" w:hAnsi="Times New Roman" w:cs="Times New Roman"/>
          <w:sz w:val="24"/>
          <w:szCs w:val="24"/>
        </w:rPr>
        <w:t xml:space="preserve">истративный центр – </w:t>
      </w:r>
      <w:r w:rsidR="004F510A">
        <w:rPr>
          <w:rFonts w:ascii="Times New Roman" w:hAnsi="Times New Roman" w:cs="Times New Roman"/>
          <w:sz w:val="24"/>
          <w:szCs w:val="24"/>
        </w:rPr>
        <w:t>поселок железнодорожная станция Бурундуки.</w:t>
      </w:r>
    </w:p>
    <w:p w:rsidR="00432756"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Численность населения </w:t>
      </w:r>
      <w:r w:rsidR="004F510A">
        <w:rPr>
          <w:rFonts w:ascii="Times New Roman" w:eastAsia="Calibri" w:hAnsi="Times New Roman" w:cs="Times New Roman"/>
          <w:sz w:val="24"/>
          <w:szCs w:val="24"/>
        </w:rPr>
        <w:t xml:space="preserve">Новобурундуковского </w:t>
      </w:r>
      <w:r w:rsidR="00F23235" w:rsidRPr="00432756">
        <w:rPr>
          <w:rFonts w:ascii="Times New Roman" w:eastAsia="Calibri" w:hAnsi="Times New Roman" w:cs="Times New Roman"/>
          <w:sz w:val="24"/>
          <w:szCs w:val="24"/>
        </w:rPr>
        <w:t>сельского поселения</w:t>
      </w:r>
      <w:r w:rsidR="0062366B" w:rsidRPr="00432756">
        <w:rPr>
          <w:rFonts w:ascii="Times New Roman" w:eastAsia="Calibri" w:hAnsi="Times New Roman" w:cs="Times New Roman"/>
          <w:sz w:val="24"/>
          <w:szCs w:val="24"/>
        </w:rPr>
        <w:t xml:space="preserve">: </w:t>
      </w:r>
      <w:r w:rsidR="005B173F">
        <w:rPr>
          <w:rFonts w:ascii="Times New Roman" w:eastAsia="Calibri" w:hAnsi="Times New Roman" w:cs="Times New Roman"/>
          <w:sz w:val="24"/>
          <w:szCs w:val="24"/>
        </w:rPr>
        <w:t>465</w:t>
      </w:r>
      <w:r w:rsidR="0062366B" w:rsidRPr="00432756">
        <w:rPr>
          <w:rFonts w:ascii="Times New Roman" w:eastAsia="Calibri" w:hAnsi="Times New Roman" w:cs="Times New Roman"/>
          <w:sz w:val="24"/>
          <w:szCs w:val="24"/>
        </w:rPr>
        <w:t xml:space="preserve">   человек</w:t>
      </w:r>
      <w:r w:rsidRPr="00432756">
        <w:rPr>
          <w:rFonts w:ascii="Times New Roman" w:eastAsia="Calibri" w:hAnsi="Times New Roman" w:cs="Times New Roman"/>
          <w:sz w:val="24"/>
          <w:szCs w:val="24"/>
        </w:rPr>
        <w:t>.</w:t>
      </w:r>
      <w:r w:rsidR="00432756" w:rsidRPr="00432756">
        <w:rPr>
          <w:rFonts w:ascii="Times New Roman" w:eastAsia="Calibri" w:hAnsi="Times New Roman" w:cs="Times New Roman"/>
          <w:sz w:val="24"/>
          <w:szCs w:val="24"/>
        </w:rPr>
        <w:t xml:space="preserve">  </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Расстояние от административного центра </w:t>
      </w:r>
      <w:r w:rsidR="005B173F">
        <w:rPr>
          <w:rFonts w:ascii="Times New Roman" w:eastAsia="Calibri" w:hAnsi="Times New Roman" w:cs="Times New Roman"/>
          <w:sz w:val="24"/>
          <w:szCs w:val="24"/>
        </w:rPr>
        <w:t>Новобурундуковского</w:t>
      </w:r>
      <w:r w:rsidR="0062366B" w:rsidRPr="00432756">
        <w:rPr>
          <w:rFonts w:ascii="Times New Roman" w:eastAsia="Calibri" w:hAnsi="Times New Roman" w:cs="Times New Roman"/>
          <w:sz w:val="24"/>
          <w:szCs w:val="24"/>
        </w:rPr>
        <w:t xml:space="preserve"> </w:t>
      </w:r>
      <w:r w:rsidRPr="00432756">
        <w:rPr>
          <w:rFonts w:ascii="Times New Roman" w:eastAsia="Calibri" w:hAnsi="Times New Roman" w:cs="Times New Roman"/>
          <w:sz w:val="24"/>
          <w:szCs w:val="24"/>
        </w:rPr>
        <w:t>сельског</w:t>
      </w:r>
      <w:r w:rsidR="0062366B" w:rsidRPr="00432756">
        <w:rPr>
          <w:rFonts w:ascii="Times New Roman" w:eastAsia="Calibri" w:hAnsi="Times New Roman" w:cs="Times New Roman"/>
          <w:sz w:val="24"/>
          <w:szCs w:val="24"/>
        </w:rPr>
        <w:t xml:space="preserve">о поселения </w:t>
      </w:r>
      <w:r w:rsidRPr="00432756">
        <w:rPr>
          <w:rFonts w:ascii="Times New Roman" w:eastAsia="Calibri" w:hAnsi="Times New Roman" w:cs="Times New Roman"/>
          <w:sz w:val="24"/>
          <w:szCs w:val="24"/>
        </w:rPr>
        <w:t>д</w:t>
      </w:r>
      <w:r w:rsidR="00204EE2">
        <w:rPr>
          <w:rFonts w:ascii="Times New Roman" w:eastAsia="Calibri" w:hAnsi="Times New Roman" w:cs="Times New Roman"/>
          <w:sz w:val="24"/>
          <w:szCs w:val="24"/>
        </w:rPr>
        <w:t xml:space="preserve">о районного центра </w:t>
      </w:r>
      <w:r w:rsidR="0062366B" w:rsidRPr="00432756">
        <w:rPr>
          <w:rFonts w:ascii="Times New Roman" w:eastAsia="Calibri" w:hAnsi="Times New Roman" w:cs="Times New Roman"/>
          <w:sz w:val="24"/>
          <w:szCs w:val="24"/>
        </w:rPr>
        <w:t xml:space="preserve">составляет </w:t>
      </w:r>
      <w:r w:rsidR="005B173F">
        <w:rPr>
          <w:rFonts w:ascii="Times New Roman" w:eastAsia="Calibri" w:hAnsi="Times New Roman" w:cs="Times New Roman"/>
          <w:sz w:val="24"/>
          <w:szCs w:val="24"/>
        </w:rPr>
        <w:t>55</w:t>
      </w:r>
      <w:r w:rsidRPr="00432756">
        <w:rPr>
          <w:rFonts w:ascii="Times New Roman" w:eastAsia="Calibri" w:hAnsi="Times New Roman" w:cs="Times New Roman"/>
          <w:sz w:val="24"/>
          <w:szCs w:val="24"/>
        </w:rPr>
        <w:t xml:space="preserve"> км, д</w:t>
      </w:r>
      <w:r w:rsidR="0062366B" w:rsidRPr="00432756">
        <w:rPr>
          <w:rFonts w:ascii="Times New Roman" w:eastAsia="Calibri" w:hAnsi="Times New Roman" w:cs="Times New Roman"/>
          <w:sz w:val="24"/>
          <w:szCs w:val="24"/>
        </w:rPr>
        <w:t xml:space="preserve">о республиканского центра (г. Казань) – </w:t>
      </w:r>
      <w:r w:rsidR="005B173F">
        <w:rPr>
          <w:rFonts w:ascii="Times New Roman" w:eastAsia="Calibri" w:hAnsi="Times New Roman" w:cs="Times New Roman"/>
          <w:sz w:val="24"/>
          <w:szCs w:val="24"/>
        </w:rPr>
        <w:t>165</w:t>
      </w:r>
      <w:r w:rsidRPr="00432756">
        <w:rPr>
          <w:rFonts w:ascii="Times New Roman" w:eastAsia="Calibri" w:hAnsi="Times New Roman" w:cs="Times New Roman"/>
          <w:sz w:val="24"/>
          <w:szCs w:val="24"/>
        </w:rPr>
        <w:t xml:space="preserve"> км.</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Общая площадь земель</w:t>
      </w:r>
      <w:r w:rsidR="0062366B" w:rsidRPr="00432756">
        <w:rPr>
          <w:rFonts w:ascii="Times New Roman" w:eastAsia="Calibri" w:hAnsi="Times New Roman" w:cs="Times New Roman"/>
          <w:sz w:val="24"/>
          <w:szCs w:val="24"/>
        </w:rPr>
        <w:t xml:space="preserve"> мун</w:t>
      </w:r>
      <w:r w:rsidR="008816A9" w:rsidRPr="00432756">
        <w:rPr>
          <w:rFonts w:ascii="Times New Roman" w:eastAsia="Calibri" w:hAnsi="Times New Roman" w:cs="Times New Roman"/>
          <w:sz w:val="24"/>
          <w:szCs w:val="24"/>
        </w:rPr>
        <w:t xml:space="preserve">иципального образования  - </w:t>
      </w:r>
      <w:r w:rsidR="00B0563D">
        <w:rPr>
          <w:rFonts w:ascii="Times New Roman" w:eastAsia="Calibri" w:hAnsi="Times New Roman" w:cs="Times New Roman"/>
          <w:sz w:val="24"/>
          <w:szCs w:val="24"/>
        </w:rPr>
        <w:t xml:space="preserve">3,30 </w:t>
      </w:r>
      <w:r w:rsidRPr="00432756">
        <w:rPr>
          <w:rFonts w:ascii="Times New Roman" w:eastAsia="Calibri" w:hAnsi="Times New Roman" w:cs="Times New Roman"/>
          <w:sz w:val="24"/>
          <w:szCs w:val="24"/>
        </w:rPr>
        <w:t>кв.км.</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rPr>
      </w:pPr>
      <w:r w:rsidRPr="00432756">
        <w:rPr>
          <w:rFonts w:ascii="Times New Roman" w:eastAsia="Calibri" w:hAnsi="Times New Roman" w:cs="Times New Roman"/>
          <w:sz w:val="24"/>
          <w:szCs w:val="24"/>
        </w:rPr>
        <w:t xml:space="preserve"> </w:t>
      </w:r>
      <w:r w:rsidRPr="00432756">
        <w:rPr>
          <w:rFonts w:ascii="Times New Roman" w:eastAsia="Calibri" w:hAnsi="Times New Roman" w:cs="Times New Roman"/>
          <w:b/>
          <w:sz w:val="24"/>
          <w:szCs w:val="24"/>
          <w:u w:val="single"/>
        </w:rPr>
        <w:t>1.2.Технико-экономические параметры существующих объектов социальной инфраструктуры</w:t>
      </w:r>
      <w:r w:rsidRPr="00432756">
        <w:rPr>
          <w:rFonts w:ascii="Times New Roman" w:eastAsia="Calibri" w:hAnsi="Times New Roman" w:cs="Times New Roman"/>
          <w:b/>
          <w:sz w:val="24"/>
          <w:szCs w:val="24"/>
        </w:rPr>
        <w:t>.</w:t>
      </w:r>
    </w:p>
    <w:p w:rsidR="00596C9A" w:rsidRPr="00432756" w:rsidRDefault="00596C9A" w:rsidP="00596C9A">
      <w:pPr>
        <w:spacing w:after="200" w:line="60" w:lineRule="atLeast"/>
        <w:ind w:firstLine="851"/>
        <w:contextualSpacing/>
        <w:jc w:val="both"/>
        <w:rPr>
          <w:rFonts w:ascii="Times New Roman" w:eastAsia="Calibri" w:hAnsi="Times New Roman" w:cs="Times New Roman"/>
          <w:b/>
          <w:sz w:val="24"/>
          <w:szCs w:val="24"/>
        </w:rPr>
      </w:pPr>
    </w:p>
    <w:p w:rsidR="00596C9A"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 сельском поселении находятся следующие учреждения и организации:</w:t>
      </w:r>
    </w:p>
    <w:p w:rsidR="001E522A" w:rsidRPr="001E522A" w:rsidRDefault="001E522A" w:rsidP="001E522A">
      <w:pPr>
        <w:pStyle w:val="ae"/>
        <w:rPr>
          <w:rFonts w:ascii="Times New Roman" w:hAnsi="Times New Roman" w:cs="Times New Roman"/>
        </w:rPr>
      </w:pPr>
      <w:r w:rsidRPr="001E522A">
        <w:rPr>
          <w:rFonts w:ascii="Times New Roman" w:hAnsi="Times New Roman" w:cs="Times New Roman"/>
        </w:rPr>
        <w:t>ООО «</w:t>
      </w:r>
      <w:r w:rsidR="0060101E">
        <w:rPr>
          <w:rFonts w:ascii="Times New Roman" w:hAnsi="Times New Roman" w:cs="Times New Roman"/>
        </w:rPr>
        <w:t>Государев амбар</w:t>
      </w:r>
      <w:r w:rsidRPr="001E522A">
        <w:rPr>
          <w:rFonts w:ascii="Times New Roman" w:hAnsi="Times New Roman" w:cs="Times New Roman"/>
        </w:rPr>
        <w:t>»</w:t>
      </w:r>
    </w:p>
    <w:p w:rsidR="001E522A" w:rsidRPr="001E522A" w:rsidRDefault="001E522A" w:rsidP="001E522A">
      <w:pPr>
        <w:pStyle w:val="ae"/>
        <w:rPr>
          <w:rFonts w:ascii="Times New Roman" w:eastAsia="Calibri" w:hAnsi="Times New Roman" w:cs="Times New Roman"/>
        </w:rPr>
      </w:pPr>
      <w:r w:rsidRPr="001E522A">
        <w:rPr>
          <w:rFonts w:ascii="Times New Roman" w:hAnsi="Times New Roman" w:cs="Times New Roman"/>
        </w:rPr>
        <w:t>Филиал «Ак барс» Буинского района</w:t>
      </w:r>
    </w:p>
    <w:p w:rsidR="001E522A" w:rsidRPr="00A86277" w:rsidRDefault="001E522A" w:rsidP="001E522A">
      <w:pPr>
        <w:pStyle w:val="ae"/>
        <w:rPr>
          <w:rFonts w:ascii="Times New Roman" w:eastAsia="Calibri" w:hAnsi="Times New Roman" w:cs="Times New Roman"/>
        </w:rPr>
      </w:pPr>
      <w:r w:rsidRPr="00A86277">
        <w:rPr>
          <w:rFonts w:ascii="Times New Roman" w:hAnsi="Times New Roman" w:cs="Times New Roman"/>
        </w:rPr>
        <w:t>ООО «АТК»</w:t>
      </w:r>
    </w:p>
    <w:p w:rsidR="001E522A" w:rsidRDefault="001E522A" w:rsidP="001E522A">
      <w:pPr>
        <w:pStyle w:val="ae"/>
        <w:rPr>
          <w:rFonts w:ascii="Times New Roman" w:hAnsi="Times New Roman" w:cs="Times New Roman"/>
        </w:rPr>
      </w:pPr>
      <w:r w:rsidRPr="001E522A">
        <w:rPr>
          <w:rFonts w:ascii="Times New Roman" w:hAnsi="Times New Roman" w:cs="Times New Roman"/>
        </w:rPr>
        <w:t>Террритория райтопсбыта</w:t>
      </w:r>
    </w:p>
    <w:p w:rsidR="0060101E" w:rsidRPr="001E522A" w:rsidRDefault="0060101E" w:rsidP="001E522A">
      <w:pPr>
        <w:pStyle w:val="ae"/>
        <w:rPr>
          <w:rFonts w:ascii="Times New Roman" w:eastAsia="Calibri" w:hAnsi="Times New Roman" w:cs="Times New Roman"/>
        </w:rPr>
      </w:pPr>
      <w:r>
        <w:rPr>
          <w:rFonts w:ascii="Times New Roman" w:hAnsi="Times New Roman" w:cs="Times New Roman"/>
        </w:rPr>
        <w:t>Татавтодор</w:t>
      </w:r>
    </w:p>
    <w:p w:rsidR="001E522A" w:rsidRPr="001E522A" w:rsidRDefault="001E522A" w:rsidP="001E522A">
      <w:pPr>
        <w:pStyle w:val="ae"/>
        <w:rPr>
          <w:rFonts w:ascii="Times New Roman" w:eastAsia="Calibri" w:hAnsi="Times New Roman" w:cs="Times New Roman"/>
        </w:rPr>
      </w:pPr>
      <w:r w:rsidRPr="001E522A">
        <w:rPr>
          <w:rFonts w:ascii="Times New Roman" w:hAnsi="Times New Roman" w:cs="Times New Roman"/>
        </w:rPr>
        <w:t>ООО «НПО « Промтехнология»</w:t>
      </w:r>
    </w:p>
    <w:p w:rsidR="001E522A" w:rsidRDefault="001E522A" w:rsidP="001E522A">
      <w:pPr>
        <w:pStyle w:val="ae"/>
        <w:rPr>
          <w:rFonts w:ascii="Times New Roman" w:hAnsi="Times New Roman" w:cs="Times New Roman"/>
        </w:rPr>
      </w:pPr>
      <w:r w:rsidRPr="001E522A">
        <w:rPr>
          <w:rFonts w:ascii="Times New Roman" w:hAnsi="Times New Roman" w:cs="Times New Roman"/>
        </w:rPr>
        <w:t>Жел.дорога ст.Бурундуки</w:t>
      </w:r>
    </w:p>
    <w:p w:rsidR="00596C9A" w:rsidRPr="00432756" w:rsidRDefault="0060101E" w:rsidP="00432756">
      <w:pPr>
        <w:pStyle w:val="a3"/>
        <w:spacing w:after="200" w:line="60" w:lineRule="atLeast"/>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0101E">
        <w:rPr>
          <w:rFonts w:ascii="Times New Roman" w:hAnsi="Times New Roman"/>
          <w:sz w:val="24"/>
          <w:szCs w:val="24"/>
          <w:lang w:eastAsia="ru-RU"/>
        </w:rPr>
        <w:t>МБОУ для детей дошкольного и младшего школьного возраста «Новобурундуковская начальная школа-детский сад Дрожжановского муниципального района РТ»</w:t>
      </w:r>
      <w:r w:rsidR="00596C9A" w:rsidRPr="00432756">
        <w:rPr>
          <w:rFonts w:ascii="Times New Roman" w:eastAsia="Calibri" w:hAnsi="Times New Roman" w:cs="Times New Roman"/>
          <w:sz w:val="24"/>
          <w:szCs w:val="24"/>
        </w:rPr>
        <w:t xml:space="preserve"> численность обучающихся</w:t>
      </w:r>
      <w:r w:rsidR="003F22B3" w:rsidRPr="00432756">
        <w:rPr>
          <w:rFonts w:ascii="Times New Roman" w:eastAsia="Calibri" w:hAnsi="Times New Roman" w:cs="Times New Roman"/>
          <w:sz w:val="24"/>
          <w:szCs w:val="24"/>
        </w:rPr>
        <w:t xml:space="preserve"> - </w:t>
      </w:r>
      <w:r w:rsidR="00DE20CC">
        <w:rPr>
          <w:rFonts w:ascii="Times New Roman" w:eastAsia="Calibri" w:hAnsi="Times New Roman" w:cs="Times New Roman"/>
          <w:sz w:val="24"/>
          <w:szCs w:val="24"/>
        </w:rPr>
        <w:t>33</w:t>
      </w:r>
      <w:r w:rsidR="0062366B" w:rsidRPr="00432756">
        <w:rPr>
          <w:rFonts w:ascii="Times New Roman" w:eastAsia="Calibri" w:hAnsi="Times New Roman" w:cs="Times New Roman"/>
          <w:sz w:val="24"/>
          <w:szCs w:val="24"/>
        </w:rPr>
        <w:t xml:space="preserve"> человека; </w:t>
      </w:r>
    </w:p>
    <w:p w:rsidR="00204EE2" w:rsidRDefault="0062366B" w:rsidP="00432756">
      <w:pPr>
        <w:pStyle w:val="a3"/>
        <w:spacing w:after="200" w:line="60" w:lineRule="atLeast"/>
        <w:ind w:left="0"/>
        <w:rPr>
          <w:rFonts w:ascii="Times New Roman" w:eastAsia="Calibri" w:hAnsi="Times New Roman" w:cs="Times New Roman"/>
          <w:sz w:val="24"/>
          <w:szCs w:val="24"/>
        </w:rPr>
      </w:pPr>
      <w:r w:rsidRPr="00432756">
        <w:rPr>
          <w:rFonts w:ascii="Times New Roman" w:eastAsia="Calibri" w:hAnsi="Times New Roman" w:cs="Times New Roman"/>
          <w:sz w:val="24"/>
          <w:szCs w:val="24"/>
        </w:rPr>
        <w:t>ФАП</w:t>
      </w:r>
      <w:r w:rsidR="00A86277">
        <w:rPr>
          <w:rFonts w:ascii="Times New Roman" w:eastAsia="Calibri" w:hAnsi="Times New Roman" w:cs="Times New Roman"/>
          <w:sz w:val="24"/>
          <w:szCs w:val="24"/>
        </w:rPr>
        <w:t>-1</w:t>
      </w:r>
    </w:p>
    <w:p w:rsidR="00344790" w:rsidRDefault="00C43E4F"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Б</w:t>
      </w:r>
      <w:r w:rsidR="0062366B" w:rsidRPr="00432756">
        <w:rPr>
          <w:rFonts w:ascii="Times New Roman" w:eastAsia="Calibri" w:hAnsi="Times New Roman" w:cs="Times New Roman"/>
          <w:sz w:val="24"/>
          <w:szCs w:val="24"/>
        </w:rPr>
        <w:t>иблиотек</w:t>
      </w:r>
      <w:r>
        <w:rPr>
          <w:rFonts w:ascii="Times New Roman" w:eastAsia="Calibri" w:hAnsi="Times New Roman" w:cs="Times New Roman"/>
          <w:sz w:val="24"/>
          <w:szCs w:val="24"/>
        </w:rPr>
        <w:t>а</w:t>
      </w:r>
      <w:r w:rsidR="0062366B" w:rsidRPr="00432756">
        <w:rPr>
          <w:rFonts w:ascii="Times New Roman" w:eastAsia="Calibri" w:hAnsi="Times New Roman" w:cs="Times New Roman"/>
          <w:sz w:val="24"/>
          <w:szCs w:val="24"/>
        </w:rPr>
        <w:t>-</w:t>
      </w:r>
      <w:r w:rsidR="00CF66CF">
        <w:rPr>
          <w:rFonts w:ascii="Times New Roman" w:eastAsia="Calibri" w:hAnsi="Times New Roman" w:cs="Times New Roman"/>
          <w:sz w:val="24"/>
          <w:szCs w:val="24"/>
        </w:rPr>
        <w:t>1</w:t>
      </w:r>
      <w:r w:rsidR="0062366B" w:rsidRPr="00432756">
        <w:rPr>
          <w:rFonts w:ascii="Times New Roman" w:eastAsia="Calibri" w:hAnsi="Times New Roman" w:cs="Times New Roman"/>
          <w:sz w:val="24"/>
          <w:szCs w:val="24"/>
        </w:rPr>
        <w:t xml:space="preserve">, на </w:t>
      </w:r>
      <w:r w:rsidR="00DE20CC">
        <w:rPr>
          <w:rFonts w:ascii="Times New Roman" w:eastAsia="Calibri" w:hAnsi="Times New Roman" w:cs="Times New Roman"/>
          <w:sz w:val="24"/>
          <w:szCs w:val="24"/>
        </w:rPr>
        <w:t>20</w:t>
      </w:r>
      <w:r w:rsidR="0062366B" w:rsidRPr="00432756">
        <w:rPr>
          <w:rFonts w:ascii="Times New Roman" w:eastAsia="Calibri" w:hAnsi="Times New Roman" w:cs="Times New Roman"/>
          <w:sz w:val="24"/>
          <w:szCs w:val="24"/>
        </w:rPr>
        <w:t xml:space="preserve"> посадоч</w:t>
      </w:r>
      <w:r w:rsidR="00344790">
        <w:rPr>
          <w:rFonts w:ascii="Times New Roman" w:eastAsia="Calibri" w:hAnsi="Times New Roman" w:cs="Times New Roman"/>
          <w:sz w:val="24"/>
          <w:szCs w:val="24"/>
        </w:rPr>
        <w:t>ных мест</w:t>
      </w:r>
    </w:p>
    <w:p w:rsidR="00432756" w:rsidRDefault="008816A9" w:rsidP="00432756">
      <w:pPr>
        <w:pStyle w:val="a3"/>
        <w:spacing w:after="200" w:line="60" w:lineRule="atLeast"/>
        <w:ind w:left="0"/>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 </w:t>
      </w:r>
      <w:r w:rsidR="00CF66CF">
        <w:rPr>
          <w:rFonts w:ascii="Times New Roman" w:eastAsia="Calibri" w:hAnsi="Times New Roman" w:cs="Times New Roman"/>
          <w:sz w:val="24"/>
          <w:szCs w:val="24"/>
        </w:rPr>
        <w:t>СДК</w:t>
      </w:r>
      <w:r w:rsidR="00A86277">
        <w:rPr>
          <w:rFonts w:ascii="Times New Roman" w:eastAsia="Calibri" w:hAnsi="Times New Roman" w:cs="Times New Roman"/>
          <w:sz w:val="24"/>
          <w:szCs w:val="24"/>
        </w:rPr>
        <w:t>-1</w:t>
      </w:r>
      <w:r w:rsidRPr="00432756">
        <w:rPr>
          <w:rFonts w:ascii="Times New Roman" w:eastAsia="Calibri" w:hAnsi="Times New Roman" w:cs="Times New Roman"/>
          <w:sz w:val="24"/>
          <w:szCs w:val="24"/>
        </w:rPr>
        <w:t xml:space="preserve"> на </w:t>
      </w:r>
      <w:r w:rsidR="00DE20CC">
        <w:rPr>
          <w:rFonts w:ascii="Times New Roman" w:eastAsia="Calibri" w:hAnsi="Times New Roman" w:cs="Times New Roman"/>
          <w:sz w:val="24"/>
          <w:szCs w:val="24"/>
        </w:rPr>
        <w:t>100</w:t>
      </w:r>
      <w:r w:rsidR="008C2973" w:rsidRPr="00432756">
        <w:rPr>
          <w:rFonts w:ascii="Times New Roman" w:eastAsia="Calibri" w:hAnsi="Times New Roman" w:cs="Times New Roman"/>
          <w:sz w:val="24"/>
          <w:szCs w:val="24"/>
        </w:rPr>
        <w:t xml:space="preserve"> посадочных</w:t>
      </w:r>
      <w:r w:rsidR="00C43E4F">
        <w:rPr>
          <w:rFonts w:ascii="Times New Roman" w:eastAsia="Calibri" w:hAnsi="Times New Roman" w:cs="Times New Roman"/>
          <w:sz w:val="24"/>
          <w:szCs w:val="24"/>
        </w:rPr>
        <w:t xml:space="preserve"> мест</w:t>
      </w:r>
    </w:p>
    <w:p w:rsidR="00C43E4F" w:rsidRDefault="00204EE2" w:rsidP="00C43E4F">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Отделени</w:t>
      </w:r>
      <w:r w:rsidR="00CF66CF">
        <w:rPr>
          <w:rFonts w:ascii="Times New Roman" w:eastAsia="Calibri" w:hAnsi="Times New Roman" w:cs="Times New Roman"/>
          <w:sz w:val="24"/>
          <w:szCs w:val="24"/>
        </w:rPr>
        <w:t xml:space="preserve">е </w:t>
      </w:r>
      <w:r>
        <w:rPr>
          <w:rFonts w:ascii="Times New Roman" w:eastAsia="Calibri" w:hAnsi="Times New Roman" w:cs="Times New Roman"/>
          <w:sz w:val="24"/>
          <w:szCs w:val="24"/>
        </w:rPr>
        <w:t xml:space="preserve">почтовой </w:t>
      </w:r>
      <w:r w:rsidR="00E2172C" w:rsidRPr="00E2172C">
        <w:rPr>
          <w:rFonts w:ascii="Times New Roman" w:eastAsia="Calibri" w:hAnsi="Times New Roman" w:cs="Times New Roman"/>
          <w:sz w:val="24"/>
          <w:szCs w:val="24"/>
        </w:rPr>
        <w:t>связи-1</w:t>
      </w:r>
    </w:p>
    <w:p w:rsidR="00CF66CF" w:rsidRPr="001E522A" w:rsidRDefault="00CF66CF" w:rsidP="00C43E4F">
      <w:pPr>
        <w:pStyle w:val="a3"/>
        <w:spacing w:after="200" w:line="60" w:lineRule="atLeast"/>
        <w:ind w:left="0"/>
        <w:jc w:val="both"/>
        <w:rPr>
          <w:rFonts w:ascii="Times New Roman" w:eastAsia="Calibri" w:hAnsi="Times New Roman" w:cs="Times New Roman"/>
        </w:rPr>
      </w:pPr>
      <w:r>
        <w:rPr>
          <w:rFonts w:ascii="Times New Roman" w:eastAsia="Calibri" w:hAnsi="Times New Roman" w:cs="Times New Roman"/>
          <w:sz w:val="24"/>
          <w:szCs w:val="24"/>
        </w:rPr>
        <w:t xml:space="preserve"> Магазины</w:t>
      </w:r>
      <w:r w:rsidR="00C43E4F">
        <w:rPr>
          <w:rFonts w:ascii="Times New Roman" w:eastAsia="Calibri" w:hAnsi="Times New Roman" w:cs="Times New Roman"/>
          <w:sz w:val="24"/>
          <w:szCs w:val="24"/>
        </w:rPr>
        <w:t xml:space="preserve"> ИП</w:t>
      </w:r>
      <w:r>
        <w:rPr>
          <w:rFonts w:ascii="Times New Roman" w:eastAsia="Calibri" w:hAnsi="Times New Roman" w:cs="Times New Roman"/>
          <w:sz w:val="24"/>
          <w:szCs w:val="24"/>
        </w:rPr>
        <w:t>- 5</w:t>
      </w:r>
    </w:p>
    <w:p w:rsidR="00204EE2" w:rsidRPr="00432756" w:rsidRDefault="00204EE2" w:rsidP="00432756">
      <w:pPr>
        <w:pStyle w:val="a3"/>
        <w:spacing w:after="200" w:line="60" w:lineRule="atLeast"/>
        <w:ind w:left="0"/>
        <w:jc w:val="both"/>
        <w:rPr>
          <w:rFonts w:ascii="Times New Roman" w:eastAsia="Calibri" w:hAnsi="Times New Roman" w:cs="Times New Roman"/>
          <w:sz w:val="24"/>
          <w:szCs w:val="24"/>
        </w:rPr>
      </w:pPr>
    </w:p>
    <w:p w:rsidR="00596C9A" w:rsidRDefault="00596C9A" w:rsidP="00596C9A">
      <w:pPr>
        <w:spacing w:after="200" w:line="60" w:lineRule="atLeast"/>
        <w:ind w:firstLine="851"/>
        <w:contextualSpacing/>
        <w:jc w:val="both"/>
        <w:rPr>
          <w:rFonts w:ascii="Times New Roman" w:eastAsia="Calibri" w:hAnsi="Times New Roman" w:cs="Times New Roman"/>
          <w:sz w:val="24"/>
          <w:szCs w:val="24"/>
        </w:rPr>
      </w:pPr>
    </w:p>
    <w:p w:rsidR="00344790" w:rsidRDefault="00344790" w:rsidP="00596C9A">
      <w:pPr>
        <w:spacing w:after="200" w:line="60" w:lineRule="atLeast"/>
        <w:ind w:firstLine="851"/>
        <w:contextualSpacing/>
        <w:jc w:val="both"/>
        <w:rPr>
          <w:rFonts w:ascii="Times New Roman" w:eastAsia="Calibri" w:hAnsi="Times New Roman" w:cs="Times New Roman"/>
          <w:sz w:val="24"/>
          <w:szCs w:val="24"/>
        </w:rPr>
      </w:pPr>
    </w:p>
    <w:p w:rsidR="00344790" w:rsidRDefault="00344790" w:rsidP="00596C9A">
      <w:pPr>
        <w:spacing w:after="200" w:line="60" w:lineRule="atLeast"/>
        <w:ind w:firstLine="851"/>
        <w:contextualSpacing/>
        <w:jc w:val="both"/>
        <w:rPr>
          <w:rFonts w:ascii="Times New Roman" w:eastAsia="Calibri" w:hAnsi="Times New Roman" w:cs="Times New Roman"/>
          <w:sz w:val="24"/>
          <w:szCs w:val="24"/>
        </w:rPr>
      </w:pPr>
    </w:p>
    <w:p w:rsidR="00344790" w:rsidRPr="00432756" w:rsidRDefault="00344790"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u w:val="single"/>
        </w:rPr>
      </w:pPr>
      <w:r w:rsidRPr="00432756">
        <w:rPr>
          <w:rFonts w:ascii="Times New Roman" w:eastAsia="Calibri" w:hAnsi="Times New Roman" w:cs="Times New Roman"/>
          <w:b/>
          <w:sz w:val="24"/>
          <w:szCs w:val="24"/>
          <w:u w:val="single"/>
        </w:rPr>
        <w:lastRenderedPageBreak/>
        <w:t>1.3.Прогнозируемый спрос на услуги социальной инфраструктуры.</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u w:val="single"/>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образования.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135" w:type="dxa"/>
        <w:tblInd w:w="-138" w:type="dxa"/>
        <w:shd w:val="clear" w:color="auto" w:fill="FFFFFF" w:themeFill="background1"/>
        <w:tblLayout w:type="fixed"/>
        <w:tblCellMar>
          <w:left w:w="10" w:type="dxa"/>
          <w:right w:w="10" w:type="dxa"/>
        </w:tblCellMar>
        <w:tblLook w:val="04A0" w:firstRow="1" w:lastRow="0" w:firstColumn="1" w:lastColumn="0" w:noHBand="0" w:noVBand="1"/>
      </w:tblPr>
      <w:tblGrid>
        <w:gridCol w:w="3478"/>
        <w:gridCol w:w="1843"/>
        <w:gridCol w:w="1768"/>
        <w:gridCol w:w="2046"/>
      </w:tblGrid>
      <w:tr w:rsidR="00596C9A" w:rsidRPr="00B66905"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Показатели</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Прогнозируемый</w:t>
            </w:r>
          </w:p>
        </w:tc>
      </w:tr>
      <w:tr w:rsidR="00596C9A" w:rsidRPr="00B66905"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both"/>
              <w:rPr>
                <w:rFonts w:ascii="Times New Roman" w:eastAsia="Calibri" w:hAnsi="Times New Roman" w:cs="Times New Roman"/>
                <w:sz w:val="24"/>
                <w:szCs w:val="24"/>
              </w:rPr>
            </w:pPr>
            <w:r w:rsidRPr="00B66905">
              <w:rPr>
                <w:rFonts w:ascii="Times New Roman" w:eastAsia="Calibri" w:hAnsi="Times New Roman" w:cs="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0A3D60">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15</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DE20CC">
            <w:pPr>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30</w:t>
            </w:r>
          </w:p>
        </w:tc>
      </w:tr>
      <w:tr w:rsidR="00596C9A" w:rsidRPr="00B66905"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both"/>
              <w:rPr>
                <w:rFonts w:ascii="Times New Roman" w:eastAsia="Calibri" w:hAnsi="Times New Roman" w:cs="Times New Roman"/>
                <w:sz w:val="24"/>
                <w:szCs w:val="24"/>
              </w:rPr>
            </w:pPr>
            <w:r w:rsidRPr="00B66905">
              <w:rPr>
                <w:rFonts w:ascii="Times New Roman" w:eastAsia="Calibri" w:hAnsi="Times New Roman" w:cs="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DE20CC">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16</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DE20CC">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25</w:t>
            </w:r>
          </w:p>
        </w:tc>
      </w:tr>
      <w:tr w:rsidR="00596C9A" w:rsidRPr="00B66905"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both"/>
              <w:rPr>
                <w:rFonts w:ascii="Times New Roman" w:eastAsia="Calibri" w:hAnsi="Times New Roman" w:cs="Times New Roman"/>
                <w:sz w:val="24"/>
                <w:szCs w:val="24"/>
              </w:rPr>
            </w:pPr>
            <w:r w:rsidRPr="00B66905">
              <w:rPr>
                <w:rFonts w:ascii="Times New Roman" w:eastAsia="Calibri" w:hAnsi="Times New Roman" w:cs="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шт</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DE20CC">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DE20CC">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2</w:t>
            </w:r>
          </w:p>
        </w:tc>
      </w:tr>
      <w:tr w:rsidR="00596C9A" w:rsidRPr="00B66905"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both"/>
              <w:rPr>
                <w:rFonts w:ascii="Times New Roman" w:eastAsia="Calibri" w:hAnsi="Times New Roman" w:cs="Times New Roman"/>
                <w:sz w:val="24"/>
                <w:szCs w:val="24"/>
              </w:rPr>
            </w:pPr>
            <w:r w:rsidRPr="00B66905">
              <w:rPr>
                <w:rFonts w:ascii="Times New Roman" w:eastAsia="Calibri" w:hAnsi="Times New Roman" w:cs="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0A3D60">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57</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DE20CC">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85</w:t>
            </w:r>
          </w:p>
        </w:tc>
      </w:tr>
      <w:tr w:rsidR="00596C9A" w:rsidRPr="00432756" w:rsidTr="00B66905">
        <w:tc>
          <w:tcPr>
            <w:tcW w:w="3481"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B66905">
              <w:rPr>
                <w:rFonts w:ascii="Times New Roman" w:eastAsia="Andale Sans UI" w:hAnsi="Times New Roman" w:cs="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B66905" w:rsidRDefault="00596C9A">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0</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873AE8">
            <w:pPr>
              <w:snapToGrid w:val="0"/>
              <w:spacing w:after="200" w:line="60" w:lineRule="atLeast"/>
              <w:contextualSpacing/>
              <w:jc w:val="center"/>
              <w:rPr>
                <w:rFonts w:ascii="Times New Roman" w:eastAsia="Calibri" w:hAnsi="Times New Roman" w:cs="Times New Roman"/>
                <w:sz w:val="24"/>
                <w:szCs w:val="24"/>
              </w:rPr>
            </w:pPr>
            <w:r w:rsidRPr="00B66905">
              <w:rPr>
                <w:rFonts w:ascii="Times New Roman" w:eastAsia="Calibri" w:hAnsi="Times New Roman" w:cs="Times New Roman"/>
                <w:sz w:val="24"/>
                <w:szCs w:val="24"/>
              </w:rPr>
              <w:t>0</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-первоочередная реконструкция действующих учреждений и строительство новых;</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обеспечение квалифицированными специалистами.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shd w:val="clear" w:color="auto" w:fill="FFFFFF" w:themeFill="background1"/>
        <w:tblLayout w:type="fixed"/>
        <w:tblCellMar>
          <w:left w:w="10" w:type="dxa"/>
          <w:right w:w="10" w:type="dxa"/>
        </w:tblCellMar>
        <w:tblLook w:val="04A0" w:firstRow="1" w:lastRow="0" w:firstColumn="1" w:lastColumn="0" w:noHBand="0" w:noVBand="1"/>
      </w:tblPr>
      <w:tblGrid>
        <w:gridCol w:w="2787"/>
        <w:gridCol w:w="2795"/>
        <w:gridCol w:w="1883"/>
        <w:gridCol w:w="1985"/>
      </w:tblGrid>
      <w:tr w:rsidR="00596C9A" w:rsidRPr="00432756" w:rsidTr="00B66905">
        <w:trPr>
          <w:trHeight w:val="429"/>
        </w:trPr>
        <w:tc>
          <w:tcPr>
            <w:tcW w:w="2787"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795"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B66905">
        <w:trPr>
          <w:trHeight w:val="58"/>
        </w:trPr>
        <w:tc>
          <w:tcPr>
            <w:tcW w:w="2787"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10/смена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873AE8"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15/смена</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развития учреждений культуры и спорта.</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344790" w:rsidRDefault="00344790" w:rsidP="00596C9A">
      <w:pPr>
        <w:spacing w:after="200" w:line="60" w:lineRule="atLeast"/>
        <w:ind w:firstLine="851"/>
        <w:contextualSpacing/>
        <w:jc w:val="both"/>
        <w:rPr>
          <w:rFonts w:ascii="Times New Roman" w:eastAsia="Calibri" w:hAnsi="Times New Roman" w:cs="Times New Roman"/>
          <w:sz w:val="24"/>
          <w:szCs w:val="24"/>
        </w:rPr>
      </w:pPr>
    </w:p>
    <w:p w:rsidR="00344790" w:rsidRPr="00432756" w:rsidRDefault="00344790"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shd w:val="clear" w:color="auto" w:fill="FFFFFF" w:themeFill="background1"/>
        <w:tblLayout w:type="fixed"/>
        <w:tblCellMar>
          <w:left w:w="10" w:type="dxa"/>
          <w:right w:w="10" w:type="dxa"/>
        </w:tblCellMar>
        <w:tblLook w:val="04A0" w:firstRow="1" w:lastRow="0" w:firstColumn="1" w:lastColumn="0" w:noHBand="0" w:noVBand="1"/>
      </w:tblPr>
      <w:tblGrid>
        <w:gridCol w:w="3197"/>
        <w:gridCol w:w="2385"/>
        <w:gridCol w:w="1883"/>
        <w:gridCol w:w="1985"/>
      </w:tblGrid>
      <w:tr w:rsidR="00596C9A" w:rsidRPr="00432756"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lastRenderedPageBreak/>
              <w:t>Показатели</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Обеспеченность:</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r>
      <w:tr w:rsidR="00596C9A" w:rsidRPr="00B66905"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общедоступными библиотеками</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1</w:t>
            </w:r>
          </w:p>
        </w:tc>
      </w:tr>
      <w:tr w:rsidR="00596C9A" w:rsidRPr="00B66905"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учреждениями культурно-досугового типа</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1</w:t>
            </w:r>
          </w:p>
        </w:tc>
      </w:tr>
      <w:tr w:rsidR="00596C9A" w:rsidRPr="00B66905"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Количество посещений социокультурных мероприятий</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3300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4200</w:t>
            </w:r>
          </w:p>
        </w:tc>
      </w:tr>
      <w:tr w:rsidR="00596C9A" w:rsidRPr="00B66905"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Количество спортивных сооружений</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0</w:t>
            </w:r>
          </w:p>
        </w:tc>
      </w:tr>
      <w:tr w:rsidR="00596C9A" w:rsidRPr="00B66905" w:rsidTr="00B66905">
        <w:tc>
          <w:tcPr>
            <w:tcW w:w="3196"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Доля граждан, систематически занимающихся физической культурой и спортом</w:t>
            </w:r>
          </w:p>
        </w:tc>
        <w:tc>
          <w:tcPr>
            <w:tcW w:w="2384"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55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B66905" w:rsidRDefault="00873AE8">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B66905">
              <w:rPr>
                <w:rFonts w:ascii="Times New Roman" w:eastAsia="Andale Sans UI" w:hAnsi="Times New Roman" w:cs="Times New Roman"/>
                <w:kern w:val="3"/>
                <w:sz w:val="24"/>
                <w:szCs w:val="24"/>
                <w:lang w:eastAsia="ja-JP" w:bidi="fa-IR"/>
              </w:rPr>
              <w:t>85</w:t>
            </w:r>
          </w:p>
        </w:tc>
      </w:tr>
    </w:tbl>
    <w:p w:rsidR="00596C9A" w:rsidRPr="00432756" w:rsidRDefault="00596C9A" w:rsidP="00596C9A">
      <w:pPr>
        <w:spacing w:after="200" w:line="60" w:lineRule="atLeast"/>
        <w:ind w:firstLine="851"/>
        <w:contextualSpacing/>
        <w:jc w:val="center"/>
        <w:rPr>
          <w:rFonts w:ascii="Times New Roman" w:eastAsia="Calibri" w:hAnsi="Times New Roman" w:cs="Times New Roman"/>
          <w:kern w:val="3"/>
          <w:sz w:val="24"/>
          <w:szCs w:val="24"/>
          <w:lang w:val="de-DE" w:eastAsia="ja-JP" w:bidi="fa-IR"/>
        </w:rPr>
      </w:pPr>
    </w:p>
    <w:p w:rsidR="00596C9A" w:rsidRPr="001F465E" w:rsidRDefault="00596C9A" w:rsidP="001F465E">
      <w:pPr>
        <w:spacing w:after="200" w:line="60" w:lineRule="atLeast"/>
        <w:contextualSpacing/>
        <w:jc w:val="both"/>
        <w:rPr>
          <w:rFonts w:ascii="Times New Roman" w:eastAsia="Calibri" w:hAnsi="Times New Roman" w:cs="Times New Roman"/>
          <w:b/>
          <w:sz w:val="24"/>
          <w:szCs w:val="24"/>
          <w:u w:val="single"/>
        </w:rPr>
      </w:pPr>
      <w:r w:rsidRPr="001F465E">
        <w:rPr>
          <w:rFonts w:ascii="Times New Roman" w:eastAsia="Calibri" w:hAnsi="Times New Roman" w:cs="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8" w:history="1">
        <w:r w:rsidRPr="00432756">
          <w:rPr>
            <w:rStyle w:val="a8"/>
            <w:rFonts w:ascii="Times New Roman" w:eastAsia="Andale Sans UI" w:hAnsi="Times New Roman" w:cs="Times New Roman"/>
            <w:kern w:val="3"/>
            <w:sz w:val="24"/>
            <w:szCs w:val="24"/>
            <w:lang w:val="de-DE" w:eastAsia="ja-JP" w:bidi="fa-IR"/>
          </w:rPr>
          <w:t>публичных слушаний</w:t>
        </w:r>
      </w:hyperlink>
      <w:r w:rsidRPr="00432756">
        <w:rPr>
          <w:rFonts w:ascii="Times New Roman" w:eastAsia="Andale Sans UI" w:hAnsi="Times New Roman" w:cs="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596C9A" w:rsidRPr="00432756" w:rsidRDefault="00596C9A" w:rsidP="00596C9A">
      <w:pPr>
        <w:pStyle w:val="1"/>
        <w:ind w:left="0"/>
        <w:jc w:val="center"/>
        <w:rPr>
          <w:rFonts w:ascii="Times New Roman" w:hAnsi="Times New Roman" w:cs="Times New Roman"/>
          <w:b/>
          <w:bCs/>
          <w:sz w:val="24"/>
          <w:szCs w:val="24"/>
          <w:u w:val="single"/>
        </w:rPr>
      </w:pPr>
      <w:r w:rsidRPr="00432756">
        <w:rPr>
          <w:rFonts w:ascii="Times New Roman" w:hAnsi="Times New Roman" w:cs="Times New Roman"/>
          <w:b/>
          <w:bCs/>
          <w:sz w:val="24"/>
          <w:szCs w:val="24"/>
        </w:rPr>
        <w:t>2.</w:t>
      </w:r>
      <w:r w:rsidRPr="00432756">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344790" w:rsidRDefault="009A6CB6" w:rsidP="009A6CB6">
      <w:pPr>
        <w:spacing w:after="200" w:line="60" w:lineRule="atLeast"/>
        <w:contextualSpacing/>
        <w:rPr>
          <w:rFonts w:ascii="Times New Roman" w:eastAsia="Calibri" w:hAnsi="Times New Roman" w:cs="Times New Roman"/>
          <w:b/>
          <w:bCs/>
          <w:sz w:val="24"/>
          <w:szCs w:val="24"/>
        </w:rPr>
      </w:pPr>
      <w:r w:rsidRPr="009A6CB6">
        <w:rPr>
          <w:rFonts w:ascii="Times New Roman" w:eastAsia="Calibri" w:hAnsi="Times New Roman" w:cs="Times New Roman"/>
          <w:b/>
          <w:bCs/>
          <w:sz w:val="24"/>
          <w:szCs w:val="24"/>
        </w:rPr>
        <w:t xml:space="preserve">          </w:t>
      </w:r>
    </w:p>
    <w:p w:rsidR="00344790" w:rsidRDefault="00344790" w:rsidP="009A6CB6">
      <w:pPr>
        <w:spacing w:after="200" w:line="60" w:lineRule="atLeast"/>
        <w:contextualSpacing/>
        <w:rPr>
          <w:rFonts w:ascii="Times New Roman" w:eastAsia="Calibri" w:hAnsi="Times New Roman" w:cs="Times New Roman"/>
          <w:b/>
          <w:bCs/>
          <w:sz w:val="24"/>
          <w:szCs w:val="24"/>
        </w:rPr>
      </w:pPr>
    </w:p>
    <w:p w:rsidR="00344790" w:rsidRDefault="00344790" w:rsidP="009A6CB6">
      <w:pPr>
        <w:spacing w:after="200" w:line="60" w:lineRule="atLeast"/>
        <w:contextualSpacing/>
        <w:rPr>
          <w:rFonts w:ascii="Times New Roman" w:eastAsia="Calibri" w:hAnsi="Times New Roman" w:cs="Times New Roman"/>
          <w:b/>
          <w:bCs/>
          <w:sz w:val="24"/>
          <w:szCs w:val="24"/>
        </w:rPr>
      </w:pPr>
    </w:p>
    <w:p w:rsidR="00344790" w:rsidRDefault="00344790" w:rsidP="009A6CB6">
      <w:pPr>
        <w:spacing w:after="200" w:line="60" w:lineRule="atLeast"/>
        <w:contextualSpacing/>
        <w:rPr>
          <w:rFonts w:ascii="Times New Roman" w:eastAsia="Calibri" w:hAnsi="Times New Roman" w:cs="Times New Roman"/>
          <w:b/>
          <w:bCs/>
          <w:sz w:val="24"/>
          <w:szCs w:val="24"/>
        </w:rPr>
      </w:pPr>
    </w:p>
    <w:p w:rsidR="00AB0421" w:rsidRDefault="00AB0421" w:rsidP="009A6CB6">
      <w:pPr>
        <w:spacing w:after="200" w:line="60" w:lineRule="atLeast"/>
        <w:contextualSpacing/>
        <w:rPr>
          <w:rFonts w:ascii="Times New Roman" w:eastAsia="Calibri" w:hAnsi="Times New Roman" w:cs="Times New Roman"/>
          <w:b/>
          <w:bCs/>
          <w:sz w:val="24"/>
          <w:szCs w:val="24"/>
          <w:u w:val="single"/>
        </w:rPr>
      </w:pPr>
    </w:p>
    <w:p w:rsidR="00AB0421" w:rsidRDefault="00AB0421" w:rsidP="009A6CB6">
      <w:pPr>
        <w:spacing w:after="200" w:line="60" w:lineRule="atLeast"/>
        <w:contextualSpacing/>
        <w:rPr>
          <w:rFonts w:ascii="Times New Roman" w:eastAsia="Calibri" w:hAnsi="Times New Roman" w:cs="Times New Roman"/>
          <w:b/>
          <w:bCs/>
          <w:sz w:val="24"/>
          <w:szCs w:val="24"/>
          <w:u w:val="single"/>
        </w:rPr>
      </w:pPr>
    </w:p>
    <w:p w:rsidR="00596C9A" w:rsidRPr="00432756" w:rsidRDefault="00596C9A" w:rsidP="009A6CB6">
      <w:pPr>
        <w:spacing w:after="200" w:line="60" w:lineRule="atLeast"/>
        <w:contextualSpacing/>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3.Оценка объемов и источников финансирования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Финансирование предусмотренных программных мероприятий планиру</w:t>
      </w:r>
      <w:r w:rsidR="007874C3" w:rsidRPr="00432756">
        <w:rPr>
          <w:rFonts w:ascii="Times New Roman" w:hAnsi="Times New Roman" w:cs="Times New Roman"/>
          <w:sz w:val="24"/>
          <w:szCs w:val="24"/>
        </w:rPr>
        <w:t>ется за счет субсидий Республиканского</w:t>
      </w:r>
      <w:r w:rsidR="001F465E">
        <w:rPr>
          <w:rFonts w:ascii="Times New Roman" w:hAnsi="Times New Roman" w:cs="Times New Roman"/>
          <w:sz w:val="24"/>
          <w:szCs w:val="24"/>
        </w:rPr>
        <w:t xml:space="preserve"> </w:t>
      </w:r>
      <w:r w:rsidRPr="00432756">
        <w:rPr>
          <w:rFonts w:ascii="Times New Roman" w:hAnsi="Times New Roman" w:cs="Times New Roman"/>
          <w:sz w:val="24"/>
          <w:szCs w:val="24"/>
        </w:rPr>
        <w:t>бюджета</w:t>
      </w:r>
      <w:r w:rsidR="007874C3" w:rsidRPr="00432756">
        <w:rPr>
          <w:rFonts w:ascii="Times New Roman" w:hAnsi="Times New Roman" w:cs="Times New Roman"/>
          <w:sz w:val="24"/>
          <w:szCs w:val="24"/>
        </w:rPr>
        <w:t xml:space="preserve"> </w:t>
      </w:r>
      <w:r w:rsidR="005625B0">
        <w:rPr>
          <w:rFonts w:ascii="Times New Roman" w:hAnsi="Times New Roman" w:cs="Times New Roman"/>
          <w:sz w:val="24"/>
          <w:szCs w:val="24"/>
        </w:rPr>
        <w:t>Дрожжановскому</w:t>
      </w:r>
      <w:r w:rsidR="009D5803">
        <w:rPr>
          <w:rFonts w:ascii="Times New Roman" w:hAnsi="Times New Roman" w:cs="Times New Roman"/>
          <w:sz w:val="24"/>
          <w:szCs w:val="24"/>
        </w:rPr>
        <w:t xml:space="preserve"> </w:t>
      </w:r>
      <w:r w:rsidRPr="00432756">
        <w:rPr>
          <w:rFonts w:ascii="Times New Roman" w:hAnsi="Times New Roman" w:cs="Times New Roman"/>
          <w:sz w:val="24"/>
          <w:szCs w:val="24"/>
        </w:rPr>
        <w:t>м</w:t>
      </w:r>
      <w:r w:rsidR="007874C3" w:rsidRPr="00432756">
        <w:rPr>
          <w:rFonts w:ascii="Times New Roman" w:hAnsi="Times New Roman" w:cs="Times New Roman"/>
          <w:sz w:val="24"/>
          <w:szCs w:val="24"/>
        </w:rPr>
        <w:t xml:space="preserve">униципальному району </w:t>
      </w:r>
      <w:r w:rsidRPr="00432756">
        <w:rPr>
          <w:rFonts w:ascii="Times New Roman" w:hAnsi="Times New Roman" w:cs="Times New Roman"/>
          <w:sz w:val="24"/>
          <w:szCs w:val="24"/>
        </w:rPr>
        <w:t xml:space="preserve"> в размере  </w:t>
      </w:r>
      <w:r w:rsidR="009D5803">
        <w:rPr>
          <w:rFonts w:ascii="Times New Roman" w:hAnsi="Times New Roman" w:cs="Times New Roman"/>
          <w:sz w:val="24"/>
          <w:szCs w:val="24"/>
        </w:rPr>
        <w:t>100</w:t>
      </w:r>
      <w:r w:rsidRPr="00432756">
        <w:rPr>
          <w:rFonts w:ascii="Times New Roman" w:hAnsi="Times New Roman" w:cs="Times New Roman"/>
          <w:sz w:val="24"/>
          <w:szCs w:val="24"/>
        </w:rPr>
        <w:t xml:space="preserve"> % от суммы общего финансирования.</w:t>
      </w:r>
    </w:p>
    <w:p w:rsidR="00596C9A" w:rsidRDefault="00596C9A" w:rsidP="009D5803">
      <w:pPr>
        <w:ind w:firstLine="708"/>
        <w:jc w:val="both"/>
        <w:rPr>
          <w:rFonts w:ascii="Times New Roman" w:hAnsi="Times New Roman" w:cs="Times New Roman"/>
          <w:sz w:val="24"/>
          <w:szCs w:val="24"/>
        </w:rPr>
      </w:pPr>
      <w:r w:rsidRPr="00432756">
        <w:rPr>
          <w:rFonts w:ascii="Times New Roman" w:hAnsi="Times New Roman" w:cs="Times New Roman"/>
          <w:sz w:val="24"/>
          <w:szCs w:val="24"/>
        </w:rPr>
        <w:t>Реализация мероприятий Прог</w:t>
      </w:r>
      <w:r w:rsidR="005625B0">
        <w:rPr>
          <w:rFonts w:ascii="Times New Roman" w:hAnsi="Times New Roman" w:cs="Times New Roman"/>
          <w:sz w:val="24"/>
          <w:szCs w:val="24"/>
        </w:rPr>
        <w:t xml:space="preserve">раммы за счет средств </w:t>
      </w:r>
      <w:r w:rsidR="007874C3" w:rsidRPr="00432756">
        <w:rPr>
          <w:rFonts w:ascii="Times New Roman" w:hAnsi="Times New Roman" w:cs="Times New Roman"/>
          <w:sz w:val="24"/>
          <w:szCs w:val="24"/>
        </w:rPr>
        <w:t>Республиканского</w:t>
      </w:r>
      <w:r w:rsidRPr="00432756">
        <w:rPr>
          <w:rFonts w:ascii="Times New Roman" w:hAnsi="Times New Roman" w:cs="Times New Roman"/>
          <w:sz w:val="24"/>
          <w:szCs w:val="24"/>
        </w:rPr>
        <w:t xml:space="preserve">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FE4EE5" w:rsidRPr="00432756" w:rsidRDefault="00FE4EE5" w:rsidP="009D5803">
      <w:pPr>
        <w:ind w:firstLine="708"/>
        <w:jc w:val="both"/>
        <w:rPr>
          <w:rFonts w:ascii="Times New Roman" w:hAnsi="Times New Roman" w:cs="Times New Roman"/>
          <w:sz w:val="24"/>
          <w:szCs w:val="24"/>
        </w:rPr>
      </w:pPr>
    </w:p>
    <w:p w:rsidR="009D5803" w:rsidRDefault="00596C9A" w:rsidP="00596C9A">
      <w:pPr>
        <w:spacing w:after="120"/>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Таблица №1 Целевые показатели Программы</w:t>
      </w:r>
      <w:r w:rsidR="009D5803">
        <w:rPr>
          <w:rFonts w:ascii="Times New Roman" w:hAnsi="Times New Roman" w:cs="Times New Roman"/>
          <w:b/>
          <w:color w:val="000000"/>
          <w:sz w:val="24"/>
          <w:szCs w:val="24"/>
        </w:rPr>
        <w:t xml:space="preserve"> </w:t>
      </w:r>
    </w:p>
    <w:p w:rsidR="00596C9A" w:rsidRPr="00432756" w:rsidRDefault="00596C9A" w:rsidP="00596C9A">
      <w:pPr>
        <w:spacing w:after="120"/>
        <w:rPr>
          <w:rFonts w:ascii="Times New Roman" w:hAnsi="Times New Roman" w:cs="Times New Roman"/>
          <w:b/>
          <w:color w:val="000000"/>
          <w:sz w:val="24"/>
          <w:szCs w:val="24"/>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936"/>
        <w:gridCol w:w="825"/>
        <w:gridCol w:w="1134"/>
        <w:gridCol w:w="708"/>
        <w:gridCol w:w="709"/>
        <w:gridCol w:w="709"/>
        <w:gridCol w:w="709"/>
        <w:gridCol w:w="708"/>
        <w:gridCol w:w="1425"/>
      </w:tblGrid>
      <w:tr w:rsidR="00596C9A" w:rsidRPr="00432756" w:rsidTr="008C2EE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Наименование целевых показателей программы</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Ед.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0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Базовый показатель на начало реализации программы</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Целевое значение показателя на момент окончания действия программы</w:t>
            </w:r>
          </w:p>
        </w:tc>
      </w:tr>
      <w:tr w:rsidR="00596C9A" w:rsidRPr="00432756" w:rsidTr="008C2EE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r>
      <w:tr w:rsidR="00596C9A" w:rsidRPr="00432756" w:rsidTr="009D5803">
        <w:trPr>
          <w:trHeight w:val="936"/>
        </w:trPr>
        <w:tc>
          <w:tcPr>
            <w:tcW w:w="427" w:type="dxa"/>
            <w:tcBorders>
              <w:top w:val="single" w:sz="4" w:space="0" w:color="auto"/>
              <w:left w:val="single" w:sz="4" w:space="0" w:color="auto"/>
              <w:bottom w:val="single" w:sz="4" w:space="0" w:color="auto"/>
              <w:right w:val="single" w:sz="4" w:space="0" w:color="auto"/>
            </w:tcBorders>
            <w:vAlign w:val="center"/>
          </w:tcPr>
          <w:p w:rsidR="00596C9A" w:rsidRPr="00432756" w:rsidRDefault="008C2EE5">
            <w:pPr>
              <w:spacing w:after="0"/>
              <w:ind w:right="-108"/>
              <w:rPr>
                <w:color w:val="000000"/>
                <w:sz w:val="24"/>
                <w:szCs w:val="24"/>
              </w:rPr>
            </w:pPr>
            <w:r>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C267CE" w:rsidP="00873AE8">
            <w:pPr>
              <w:pStyle w:val="a4"/>
              <w:spacing w:after="0" w:line="240" w:lineRule="auto"/>
              <w:ind w:left="0"/>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ДОУ в </w:t>
            </w:r>
            <w:r w:rsidR="00DE20CC">
              <w:rPr>
                <w:rFonts w:ascii="Times New Roman" w:hAnsi="Times New Roman" w:cs="Times New Roman"/>
                <w:color w:val="000000"/>
                <w:sz w:val="24"/>
                <w:szCs w:val="24"/>
              </w:rPr>
              <w:t>п.ж.-д.ст.Бурундуки,</w:t>
            </w:r>
            <w:r w:rsidR="007124B2">
              <w:rPr>
                <w:rFonts w:ascii="Times New Roman" w:hAnsi="Times New Roman" w:cs="Times New Roman"/>
                <w:color w:val="000000"/>
                <w:sz w:val="24"/>
                <w:szCs w:val="24"/>
              </w:rPr>
              <w:t xml:space="preserve"> </w:t>
            </w:r>
          </w:p>
        </w:tc>
        <w:tc>
          <w:tcPr>
            <w:tcW w:w="825" w:type="dxa"/>
            <w:tcBorders>
              <w:top w:val="single" w:sz="4" w:space="0" w:color="auto"/>
              <w:left w:val="single" w:sz="4" w:space="0" w:color="auto"/>
              <w:bottom w:val="single" w:sz="4" w:space="0" w:color="auto"/>
              <w:right w:val="single" w:sz="4" w:space="0" w:color="auto"/>
            </w:tcBorders>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96C9A" w:rsidRPr="00432756" w:rsidRDefault="00596C9A">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B66905" w:rsidRDefault="00FB3CF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B66905" w:rsidRDefault="00596C9A">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B66905" w:rsidRDefault="00596C9A">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B66905" w:rsidRDefault="00596C9A">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B66905" w:rsidRDefault="00596C9A">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596C9A" w:rsidRPr="00432756"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267CE"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2</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rsidP="00873AE8">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Строительство </w:t>
            </w:r>
            <w:r w:rsidR="008C2EE5">
              <w:rPr>
                <w:rFonts w:ascii="Times New Roman" w:hAnsi="Times New Roman" w:cs="Times New Roman"/>
                <w:color w:val="000000"/>
                <w:sz w:val="24"/>
                <w:szCs w:val="24"/>
              </w:rPr>
              <w:t xml:space="preserve">блочных магазинов </w:t>
            </w:r>
            <w:r w:rsidRPr="00432756">
              <w:rPr>
                <w:rFonts w:ascii="Times New Roman" w:hAnsi="Times New Roman" w:cs="Times New Roman"/>
                <w:color w:val="000000"/>
                <w:sz w:val="24"/>
                <w:szCs w:val="24"/>
              </w:rPr>
              <w:t xml:space="preserve"> в </w:t>
            </w:r>
            <w:r w:rsidR="00873AE8">
              <w:rPr>
                <w:rFonts w:ascii="Times New Roman" w:hAnsi="Times New Roman" w:cs="Times New Roman"/>
                <w:color w:val="000000"/>
                <w:sz w:val="24"/>
                <w:szCs w:val="24"/>
              </w:rPr>
              <w:t>п.ж-д.ст.Бурундуки</w:t>
            </w:r>
          </w:p>
        </w:tc>
        <w:tc>
          <w:tcPr>
            <w:tcW w:w="825" w:type="dxa"/>
            <w:tcBorders>
              <w:top w:val="single" w:sz="4" w:space="0" w:color="auto"/>
              <w:left w:val="single" w:sz="4" w:space="0" w:color="auto"/>
              <w:bottom w:val="single" w:sz="4" w:space="0" w:color="auto"/>
              <w:right w:val="single" w:sz="4" w:space="0" w:color="auto"/>
            </w:tcBorders>
          </w:tcPr>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FB3CF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B66905"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267CE" w:rsidRPr="00432756" w:rsidTr="008C2EE5">
        <w:trPr>
          <w:trHeight w:val="85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3</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873AE8" w:rsidP="00873AE8">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Строительство ФАПа </w:t>
            </w:r>
            <w:r w:rsidRPr="00432756">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п.ж-д.ст.Бурундуки</w:t>
            </w:r>
          </w:p>
        </w:tc>
        <w:tc>
          <w:tcPr>
            <w:tcW w:w="825" w:type="dxa"/>
            <w:tcBorders>
              <w:top w:val="single" w:sz="4" w:space="0" w:color="auto"/>
              <w:left w:val="single" w:sz="4" w:space="0" w:color="auto"/>
              <w:bottom w:val="single" w:sz="4" w:space="0" w:color="auto"/>
              <w:right w:val="single" w:sz="4" w:space="0" w:color="auto"/>
            </w:tcBorders>
          </w:tcPr>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FB3CF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C267CE"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4</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rsidP="009D5803">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сельского клуба </w:t>
            </w:r>
            <w:r w:rsidR="00873AE8" w:rsidRPr="00432756">
              <w:rPr>
                <w:rFonts w:ascii="Times New Roman" w:hAnsi="Times New Roman" w:cs="Times New Roman"/>
                <w:color w:val="000000"/>
                <w:sz w:val="24"/>
                <w:szCs w:val="24"/>
              </w:rPr>
              <w:t xml:space="preserve">в </w:t>
            </w:r>
            <w:r w:rsidR="00873AE8">
              <w:rPr>
                <w:rFonts w:ascii="Times New Roman" w:hAnsi="Times New Roman" w:cs="Times New Roman"/>
                <w:color w:val="000000"/>
                <w:sz w:val="24"/>
                <w:szCs w:val="24"/>
              </w:rPr>
              <w:t>п.ж-д.ст.Бурундуки</w:t>
            </w:r>
          </w:p>
        </w:tc>
        <w:tc>
          <w:tcPr>
            <w:tcW w:w="825" w:type="dxa"/>
            <w:tcBorders>
              <w:top w:val="single" w:sz="4" w:space="0" w:color="auto"/>
              <w:left w:val="single" w:sz="4" w:space="0" w:color="auto"/>
              <w:bottom w:val="single" w:sz="4" w:space="0" w:color="auto"/>
              <w:right w:val="single" w:sz="4" w:space="0" w:color="auto"/>
            </w:tcBorders>
          </w:tcPr>
          <w:p w:rsidR="00C267CE" w:rsidRPr="00432756" w:rsidRDefault="00C267CE">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B66905" w:rsidRDefault="00C267CE">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B66905" w:rsidRDefault="00FB3CF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C2EE5" w:rsidRPr="00432756" w:rsidTr="00B6690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8C2EE5" w:rsidRDefault="008C2EE5">
            <w:pPr>
              <w:spacing w:after="0"/>
              <w:ind w:right="-108"/>
              <w:rPr>
                <w:color w:val="000000"/>
                <w:sz w:val="24"/>
                <w:szCs w:val="24"/>
              </w:rPr>
            </w:pPr>
            <w:r>
              <w:rPr>
                <w:color w:val="000000"/>
                <w:sz w:val="24"/>
                <w:szCs w:val="24"/>
              </w:rPr>
              <w:t>5</w:t>
            </w:r>
          </w:p>
        </w:tc>
        <w:tc>
          <w:tcPr>
            <w:tcW w:w="2936"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rsidP="009D5803">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Ка</w:t>
            </w:r>
            <w:r>
              <w:rPr>
                <w:rFonts w:ascii="Times New Roman" w:hAnsi="Times New Roman" w:cs="Times New Roman"/>
                <w:color w:val="000000"/>
                <w:sz w:val="24"/>
                <w:szCs w:val="24"/>
              </w:rPr>
              <w:t>питальный ремонт спортивного зала</w:t>
            </w:r>
            <w:r w:rsidRPr="00432756">
              <w:rPr>
                <w:rFonts w:ascii="Times New Roman" w:hAnsi="Times New Roman" w:cs="Times New Roman"/>
                <w:color w:val="000000"/>
                <w:sz w:val="24"/>
                <w:szCs w:val="24"/>
              </w:rPr>
              <w:t xml:space="preserve"> </w:t>
            </w:r>
            <w:r w:rsidR="00873AE8" w:rsidRPr="00432756">
              <w:rPr>
                <w:rFonts w:ascii="Times New Roman" w:hAnsi="Times New Roman" w:cs="Times New Roman"/>
                <w:color w:val="000000"/>
                <w:sz w:val="24"/>
                <w:szCs w:val="24"/>
              </w:rPr>
              <w:t xml:space="preserve">в </w:t>
            </w:r>
            <w:r w:rsidR="00873AE8">
              <w:rPr>
                <w:rFonts w:ascii="Times New Roman" w:hAnsi="Times New Roman" w:cs="Times New Roman"/>
                <w:color w:val="000000"/>
                <w:sz w:val="24"/>
                <w:szCs w:val="24"/>
              </w:rPr>
              <w:t>п.ж-д.ст.Бурундуки</w:t>
            </w:r>
          </w:p>
        </w:tc>
        <w:tc>
          <w:tcPr>
            <w:tcW w:w="825" w:type="dxa"/>
            <w:tcBorders>
              <w:top w:val="single" w:sz="4" w:space="0" w:color="auto"/>
              <w:left w:val="single" w:sz="4" w:space="0" w:color="auto"/>
              <w:bottom w:val="single" w:sz="4" w:space="0" w:color="auto"/>
              <w:right w:val="single" w:sz="4" w:space="0" w:color="auto"/>
            </w:tcBorders>
          </w:tcPr>
          <w:p w:rsidR="008C2EE5" w:rsidRDefault="008C2EE5">
            <w:pPr>
              <w:spacing w:after="0" w:line="240" w:lineRule="auto"/>
              <w:rPr>
                <w:rFonts w:ascii="Times New Roman" w:hAnsi="Times New Roman" w:cs="Times New Roman"/>
                <w:color w:val="000000"/>
                <w:sz w:val="24"/>
                <w:szCs w:val="24"/>
              </w:rPr>
            </w:pPr>
          </w:p>
          <w:p w:rsidR="008C2EE5" w:rsidRPr="00432756" w:rsidRDefault="008C2EE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2EE5" w:rsidRPr="00B66905" w:rsidRDefault="00FB3CF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B66905" w:rsidRDefault="008C2EE5">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B66905" w:rsidRDefault="008C2EE5">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B66905" w:rsidRDefault="008C2EE5">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8C2EE5" w:rsidRPr="00B66905" w:rsidRDefault="00E2172C">
            <w:pPr>
              <w:spacing w:after="0" w:line="240" w:lineRule="auto"/>
              <w:ind w:left="-48" w:right="-58"/>
              <w:jc w:val="center"/>
              <w:rPr>
                <w:rFonts w:ascii="Times New Roman" w:hAnsi="Times New Roman" w:cs="Times New Roman"/>
                <w:color w:val="000000"/>
                <w:sz w:val="24"/>
                <w:szCs w:val="24"/>
              </w:rPr>
            </w:pPr>
            <w:r w:rsidRPr="00B66905">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8C2EE5" w:rsidRPr="00B66905"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D5803"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ind w:right="-108"/>
              <w:rPr>
                <w:color w:val="000000"/>
                <w:sz w:val="24"/>
                <w:szCs w:val="24"/>
              </w:rPr>
            </w:pPr>
            <w:r>
              <w:rPr>
                <w:color w:val="000000"/>
                <w:sz w:val="24"/>
                <w:szCs w:val="24"/>
              </w:rPr>
              <w:t>6</w:t>
            </w:r>
          </w:p>
        </w:tc>
        <w:tc>
          <w:tcPr>
            <w:tcW w:w="2936" w:type="dxa"/>
            <w:tcBorders>
              <w:top w:val="single" w:sz="4" w:space="0" w:color="auto"/>
              <w:left w:val="single" w:sz="4" w:space="0" w:color="auto"/>
              <w:bottom w:val="single" w:sz="4" w:space="0" w:color="auto"/>
              <w:right w:val="single" w:sz="4" w:space="0" w:color="auto"/>
            </w:tcBorders>
            <w:vAlign w:val="center"/>
          </w:tcPr>
          <w:p w:rsidR="009D5803" w:rsidRDefault="009D5803" w:rsidP="009D5803">
            <w:pPr>
              <w:pStyle w:val="a4"/>
              <w:spacing w:after="0" w:line="240" w:lineRule="auto"/>
              <w:ind w:left="0"/>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Строительство универ</w:t>
            </w:r>
            <w:r w:rsidR="00873AE8">
              <w:rPr>
                <w:rFonts w:ascii="Times New Roman" w:hAnsi="Times New Roman" w:cs="Times New Roman"/>
                <w:color w:val="000000"/>
                <w:sz w:val="24"/>
                <w:szCs w:val="24"/>
              </w:rPr>
              <w:t>сальной спортивной площадки в п.ж.-д.ст.Бурундуки</w:t>
            </w:r>
            <w:r w:rsidR="00E2172C" w:rsidRPr="00E2172C">
              <w:rPr>
                <w:rFonts w:ascii="Times New Roman" w:hAnsi="Times New Roman" w:cs="Times New Roman"/>
                <w:color w:val="000000"/>
                <w:sz w:val="24"/>
                <w:szCs w:val="24"/>
              </w:rPr>
              <w:t xml:space="preserve"> (Тип плоскостное сооружение)</w:t>
            </w:r>
          </w:p>
          <w:p w:rsidR="007124B2" w:rsidRPr="00432756" w:rsidRDefault="007124B2" w:rsidP="009D5803">
            <w:pPr>
              <w:pStyle w:val="a4"/>
              <w:spacing w:after="0" w:line="240" w:lineRule="auto"/>
              <w:ind w:left="0"/>
              <w:jc w:val="both"/>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9D5803" w:rsidRDefault="009D580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873AE8">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873AE8">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873AE8">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873AE8">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873AE8">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9D5803" w:rsidRPr="00432756" w:rsidRDefault="00EF16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596C9A" w:rsidRPr="00432756" w:rsidRDefault="00596C9A" w:rsidP="00596C9A">
      <w:pPr>
        <w:spacing w:after="0" w:line="60" w:lineRule="atLeast"/>
        <w:contextualSpacing/>
        <w:rPr>
          <w:rFonts w:ascii="Times New Roman" w:eastAsia="Calibri" w:hAnsi="Times New Roman" w:cs="Times New Roman"/>
          <w:b/>
          <w:bCs/>
          <w:sz w:val="24"/>
          <w:szCs w:val="24"/>
          <w:u w:val="single"/>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AB0421" w:rsidRDefault="00AB0421" w:rsidP="00596C9A">
      <w:pPr>
        <w:spacing w:line="360" w:lineRule="auto"/>
        <w:jc w:val="center"/>
        <w:rPr>
          <w:rFonts w:ascii="Times New Roman" w:hAnsi="Times New Roman" w:cs="Times New Roman"/>
          <w:b/>
          <w:color w:val="000000"/>
          <w:sz w:val="24"/>
          <w:szCs w:val="24"/>
        </w:rPr>
      </w:pPr>
    </w:p>
    <w:p w:rsidR="00AB0421" w:rsidRDefault="00AB0421" w:rsidP="00596C9A">
      <w:pPr>
        <w:spacing w:line="360" w:lineRule="auto"/>
        <w:jc w:val="center"/>
        <w:rPr>
          <w:rFonts w:ascii="Times New Roman" w:hAnsi="Times New Roman" w:cs="Times New Roman"/>
          <w:b/>
          <w:color w:val="000000"/>
          <w:sz w:val="24"/>
          <w:szCs w:val="24"/>
        </w:rPr>
      </w:pPr>
    </w:p>
    <w:p w:rsidR="00AB0421" w:rsidRDefault="00AB0421" w:rsidP="00596C9A">
      <w:pPr>
        <w:spacing w:line="360" w:lineRule="auto"/>
        <w:jc w:val="center"/>
        <w:rPr>
          <w:rFonts w:ascii="Times New Roman" w:hAnsi="Times New Roman" w:cs="Times New Roman"/>
          <w:b/>
          <w:color w:val="000000"/>
          <w:sz w:val="24"/>
          <w:szCs w:val="24"/>
        </w:rPr>
      </w:pPr>
    </w:p>
    <w:p w:rsidR="00AB0421" w:rsidRDefault="00AB0421" w:rsidP="00596C9A">
      <w:pPr>
        <w:spacing w:line="360" w:lineRule="auto"/>
        <w:jc w:val="center"/>
        <w:rPr>
          <w:rFonts w:ascii="Times New Roman" w:hAnsi="Times New Roman" w:cs="Times New Roman"/>
          <w:b/>
          <w:color w:val="000000"/>
          <w:sz w:val="24"/>
          <w:szCs w:val="24"/>
        </w:rPr>
      </w:pPr>
    </w:p>
    <w:p w:rsidR="00596C9A" w:rsidRPr="00432756" w:rsidRDefault="00596C9A" w:rsidP="00596C9A">
      <w:pPr>
        <w:spacing w:line="360" w:lineRule="auto"/>
        <w:jc w:val="center"/>
        <w:rPr>
          <w:rFonts w:ascii="Times New Roman" w:hAnsi="Times New Roman" w:cs="Times New Roman"/>
          <w:b/>
          <w:color w:val="000000"/>
          <w:sz w:val="24"/>
          <w:szCs w:val="24"/>
        </w:rPr>
      </w:pPr>
      <w:bookmarkStart w:id="0" w:name="_GoBack"/>
      <w:bookmarkEnd w:id="0"/>
      <w:r w:rsidRPr="00432756">
        <w:rPr>
          <w:rFonts w:ascii="Times New Roman" w:hAnsi="Times New Roman" w:cs="Times New Roman"/>
          <w:b/>
          <w:color w:val="000000"/>
          <w:sz w:val="24"/>
          <w:szCs w:val="24"/>
        </w:rPr>
        <w:t>МЕРОПРИЯТИЯ ПРОГРАММЫ</w:t>
      </w:r>
    </w:p>
    <w:p w:rsidR="009D5803" w:rsidRPr="009D5803" w:rsidRDefault="00596C9A" w:rsidP="00B66905">
      <w:pPr>
        <w:spacing w:after="120"/>
        <w:ind w:firstLine="709"/>
        <w:rPr>
          <w:rFonts w:ascii="Times New Roman" w:hAnsi="Times New Roman" w:cs="Times New Roman"/>
          <w:i/>
          <w:sz w:val="24"/>
          <w:szCs w:val="24"/>
          <w:lang w:eastAsia="ar-SA"/>
        </w:rPr>
      </w:pPr>
      <w:r w:rsidRPr="00432756">
        <w:rPr>
          <w:rFonts w:ascii="Times New Roman" w:hAnsi="Times New Roman" w:cs="Times New Roman"/>
          <w:sz w:val="24"/>
          <w:szCs w:val="24"/>
        </w:rPr>
        <w:t>Таблица  - Мероприятия Программы (оценка финансовых потребностей и источники финансирования)</w:t>
      </w:r>
      <w:r w:rsidRPr="00432756">
        <w:rPr>
          <w:rFonts w:ascii="Times New Roman" w:hAnsi="Times New Roman" w:cs="Times New Roman"/>
          <w:sz w:val="24"/>
          <w:szCs w:val="24"/>
          <w:lang w:eastAsia="ar-SA"/>
        </w:rPr>
        <w:t xml:space="preserve"> </w:t>
      </w:r>
    </w:p>
    <w:tbl>
      <w:tblPr>
        <w:tblW w:w="102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418"/>
        <w:gridCol w:w="1276"/>
        <w:gridCol w:w="803"/>
        <w:gridCol w:w="850"/>
        <w:gridCol w:w="709"/>
        <w:gridCol w:w="709"/>
        <w:gridCol w:w="708"/>
        <w:gridCol w:w="886"/>
      </w:tblGrid>
      <w:tr w:rsidR="00596C9A" w:rsidRPr="00432756" w:rsidTr="002E646F">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Источники финансиро     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Стоимость выполнения, тыс. руб.</w:t>
            </w:r>
          </w:p>
        </w:tc>
        <w:tc>
          <w:tcPr>
            <w:tcW w:w="4665" w:type="dxa"/>
            <w:gridSpan w:val="6"/>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Финансовые потребности на  реализацию мероприятий, тыс.руб.</w:t>
            </w:r>
          </w:p>
        </w:tc>
      </w:tr>
      <w:tr w:rsidR="00596C9A" w:rsidRPr="00432756" w:rsidTr="002E646F">
        <w:trPr>
          <w:trHeight w:val="31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2021</w:t>
            </w:r>
          </w:p>
        </w:tc>
        <w:tc>
          <w:tcPr>
            <w:tcW w:w="886"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2022-2035</w:t>
            </w:r>
          </w:p>
        </w:tc>
      </w:tr>
      <w:tr w:rsidR="004C5AD8" w:rsidRPr="00432756" w:rsidTr="009D5803">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rsidP="009D5803">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ДОУ в с.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 xml:space="preserve">Консолидированный Бюджет </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873AE8">
            <w:pP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r>
      <w:tr w:rsidR="004C5AD8"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1E5A27" w:rsidP="009D5803">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Строительство блочно-модульного магазина в с. </w:t>
            </w:r>
            <w:r w:rsidR="004C5AD8" w:rsidRPr="00432756">
              <w:rPr>
                <w:rFonts w:ascii="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873AE8">
            <w:pPr>
              <w:rPr>
                <w:rFonts w:ascii="Times New Roman" w:hAnsi="Times New Roman" w:cs="Times New Roman"/>
                <w:sz w:val="20"/>
                <w:szCs w:val="20"/>
              </w:rPr>
            </w:pPr>
            <w:r>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873AE8">
            <w:pPr>
              <w:rPr>
                <w:rFonts w:ascii="Times New Roman" w:hAnsi="Times New Roman" w:cs="Times New Roman"/>
                <w:sz w:val="24"/>
                <w:szCs w:val="24"/>
              </w:rPr>
            </w:pPr>
            <w:r>
              <w:rPr>
                <w:rFonts w:ascii="Times New Roman" w:hAnsi="Times New Roman" w:cs="Times New Roman"/>
                <w:sz w:val="24"/>
                <w:szCs w:val="24"/>
              </w:rPr>
              <w:t>0</w:t>
            </w:r>
          </w:p>
        </w:tc>
      </w:tr>
    </w:tbl>
    <w:p w:rsidR="004D3CD2" w:rsidRPr="00432756" w:rsidRDefault="004D3CD2" w:rsidP="00C0029B">
      <w:pPr>
        <w:spacing w:after="200" w:line="60" w:lineRule="atLeast"/>
        <w:contextualSpacing/>
        <w:rPr>
          <w:rFonts w:ascii="Times New Roman" w:eastAsia="Calibri" w:hAnsi="Times New Roman" w:cs="Times New Roman"/>
          <w:b/>
          <w:bCs/>
          <w:sz w:val="24"/>
          <w:szCs w:val="24"/>
          <w:u w:val="single"/>
        </w:rPr>
      </w:pPr>
    </w:p>
    <w:p w:rsidR="00596C9A" w:rsidRPr="00432756" w:rsidRDefault="001F465E" w:rsidP="00C0029B">
      <w:pPr>
        <w:spacing w:after="200" w:line="60" w:lineRule="atLeast"/>
        <w:contextualSpacing/>
        <w:rPr>
          <w:rFonts w:ascii="Times New Roman" w:eastAsia="Calibri" w:hAnsi="Times New Roman" w:cs="Times New Roman"/>
          <w:b/>
          <w:bCs/>
          <w:sz w:val="24"/>
          <w:szCs w:val="24"/>
          <w:u w:val="single"/>
        </w:rPr>
      </w:pPr>
      <w:r w:rsidRPr="001F465E">
        <w:rPr>
          <w:rFonts w:ascii="Times New Roman" w:eastAsia="Calibri" w:hAnsi="Times New Roman" w:cs="Times New Roman"/>
          <w:b/>
          <w:bCs/>
          <w:sz w:val="24"/>
          <w:szCs w:val="24"/>
        </w:rPr>
        <w:t xml:space="preserve">                              </w:t>
      </w:r>
      <w:r w:rsidR="00596C9A" w:rsidRPr="00432756">
        <w:rPr>
          <w:rFonts w:ascii="Times New Roman" w:eastAsia="Calibri" w:hAnsi="Times New Roman" w:cs="Times New Roman"/>
          <w:b/>
          <w:bCs/>
          <w:sz w:val="24"/>
          <w:szCs w:val="24"/>
          <w:u w:val="single"/>
        </w:rPr>
        <w:t>4.Оценка эффективности мероприятий Программы.</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w:t>
      </w:r>
      <w:r w:rsidR="004D3CD2" w:rsidRPr="00432756">
        <w:rPr>
          <w:rFonts w:ascii="Times New Roman" w:hAnsi="Times New Roman" w:cs="Times New Roman"/>
          <w:sz w:val="24"/>
          <w:szCs w:val="24"/>
        </w:rPr>
        <w:t>итии социальной инфраструктуры П</w:t>
      </w:r>
      <w:r w:rsidRPr="00432756">
        <w:rPr>
          <w:rFonts w:ascii="Times New Roman" w:hAnsi="Times New Roman" w:cs="Times New Roman"/>
          <w:sz w:val="24"/>
          <w:szCs w:val="24"/>
        </w:rPr>
        <w:t xml:space="preserve">оселения. При развитой социальной инфраструктуре муниципальное образование </w:t>
      </w:r>
      <w:r w:rsidR="007124B2">
        <w:rPr>
          <w:rFonts w:ascii="Times New Roman" w:hAnsi="Times New Roman" w:cs="Times New Roman"/>
          <w:sz w:val="24"/>
          <w:szCs w:val="24"/>
        </w:rPr>
        <w:t>является</w:t>
      </w:r>
      <w:r w:rsidRPr="00432756">
        <w:rPr>
          <w:rFonts w:ascii="Times New Roman" w:hAnsi="Times New Roman" w:cs="Times New Roman"/>
          <w:sz w:val="24"/>
          <w:szCs w:val="24"/>
        </w:rPr>
        <w:t xml:space="preserve"> привлекатель</w:t>
      </w:r>
      <w:r w:rsidR="007124B2">
        <w:rPr>
          <w:rFonts w:ascii="Times New Roman" w:hAnsi="Times New Roman" w:cs="Times New Roman"/>
          <w:sz w:val="24"/>
          <w:szCs w:val="24"/>
        </w:rPr>
        <w:t>ным</w:t>
      </w:r>
      <w:r w:rsidRPr="00432756">
        <w:rPr>
          <w:rFonts w:ascii="Times New Roman" w:hAnsi="Times New Roman" w:cs="Times New Roman"/>
          <w:sz w:val="24"/>
          <w:szCs w:val="24"/>
        </w:rPr>
        <w:t xml:space="preserve"> для </w:t>
      </w:r>
      <w:r w:rsidR="007124B2">
        <w:rPr>
          <w:rFonts w:ascii="Times New Roman" w:hAnsi="Times New Roman" w:cs="Times New Roman"/>
          <w:sz w:val="24"/>
          <w:szCs w:val="24"/>
        </w:rPr>
        <w:t xml:space="preserve">ведения </w:t>
      </w:r>
      <w:r w:rsidRPr="00432756">
        <w:rPr>
          <w:rFonts w:ascii="Times New Roman" w:hAnsi="Times New Roman" w:cs="Times New Roman"/>
          <w:sz w:val="24"/>
          <w:szCs w:val="24"/>
        </w:rPr>
        <w:t>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Коммерческий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малого и среднего бизнеса, развитие деловой инфраструктуры, повышение делового имиджа.</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Бюджетный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предприятий приведет к увеличению бюджетных поступлений.</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Социальный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создание новых рабочих мест, увеличение жилищного фонда, повышение качества коммунальных услуг.</w:t>
      </w:r>
    </w:p>
    <w:p w:rsidR="00596C9A" w:rsidRPr="00432756" w:rsidRDefault="00596C9A" w:rsidP="00596C9A">
      <w:pPr>
        <w:spacing w:after="200" w:line="60" w:lineRule="atLeast"/>
        <w:ind w:firstLine="121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 объектов социальной инфраструктуры поселения.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widowControl w:val="0"/>
        <w:suppressAutoHyphens/>
        <w:autoSpaceDE w:val="0"/>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Calibri" w:hAnsi="Times New Roman" w:cs="Times New Roman"/>
          <w:kern w:val="3"/>
          <w:sz w:val="24"/>
          <w:szCs w:val="24"/>
          <w:lang w:val="de-DE" w:eastAsia="ja-JP" w:bidi="fa-IR"/>
        </w:rPr>
        <w:t xml:space="preserve">   </w:t>
      </w: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7124B2">
        <w:rPr>
          <w:rFonts w:ascii="Times New Roman" w:eastAsia="Andale Sans UI" w:hAnsi="Times New Roman" w:cs="Times New Roman"/>
          <w:kern w:val="3"/>
          <w:sz w:val="24"/>
          <w:szCs w:val="24"/>
          <w:lang w:eastAsia="ja-JP" w:bidi="fa-IR"/>
        </w:rPr>
        <w:t>____________</w:t>
      </w:r>
      <w:r w:rsidR="004D3CD2" w:rsidRPr="00432756">
        <w:rPr>
          <w:rFonts w:ascii="Times New Roman" w:eastAsia="Andale Sans UI" w:hAnsi="Times New Roman" w:cs="Times New Roman"/>
          <w:kern w:val="3"/>
          <w:sz w:val="24"/>
          <w:szCs w:val="24"/>
          <w:lang w:eastAsia="ja-JP" w:bidi="fa-IR"/>
        </w:rPr>
        <w:t xml:space="preserve"> сельского</w:t>
      </w:r>
      <w:r w:rsidRPr="00432756">
        <w:rPr>
          <w:rFonts w:ascii="Times New Roman" w:eastAsia="Andale Sans UI" w:hAnsi="Times New Roman" w:cs="Times New Roman"/>
          <w:kern w:val="3"/>
          <w:sz w:val="24"/>
          <w:szCs w:val="24"/>
          <w:lang w:val="de-DE" w:eastAsia="ja-JP" w:bidi="fa-IR"/>
        </w:rPr>
        <w:t xml:space="preserve"> поселения на 2017-20</w:t>
      </w:r>
      <w:r w:rsidRPr="00432756">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596C9A" w:rsidRPr="00432756" w:rsidRDefault="00596C9A" w:rsidP="00596C9A">
      <w:pPr>
        <w:widowControl w:val="0"/>
        <w:suppressAutoHyphens/>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w:t>
      </w:r>
      <w:r w:rsidR="004D3CD2" w:rsidRPr="00432756">
        <w:rPr>
          <w:rFonts w:ascii="Times New Roman" w:eastAsia="Andale Sans UI" w:hAnsi="Times New Roman" w:cs="Times New Roman"/>
          <w:kern w:val="3"/>
          <w:sz w:val="24"/>
          <w:szCs w:val="24"/>
          <w:lang w:val="de-DE" w:eastAsia="ja-JP" w:bidi="fa-IR"/>
        </w:rPr>
        <w:t>как отдельных сел</w:t>
      </w:r>
      <w:r w:rsidRPr="00432756">
        <w:rPr>
          <w:rFonts w:ascii="Times New Roman" w:eastAsia="Andale Sans UI" w:hAnsi="Times New Roman" w:cs="Times New Roman"/>
          <w:kern w:val="3"/>
          <w:sz w:val="24"/>
          <w:szCs w:val="24"/>
          <w:lang w:val="de-DE" w:eastAsia="ja-JP" w:bidi="fa-IR"/>
        </w:rPr>
        <w:t>, так и муниципального образования в целом.</w:t>
      </w:r>
    </w:p>
    <w:p w:rsidR="009F0353" w:rsidRPr="00432756" w:rsidRDefault="00596C9A" w:rsidP="00C0029B">
      <w:pPr>
        <w:widowControl w:val="0"/>
        <w:suppressAutoHyphens/>
        <w:autoSpaceDN w:val="0"/>
        <w:spacing w:after="0" w:line="240" w:lineRule="auto"/>
        <w:ind w:firstLine="540"/>
        <w:jc w:val="both"/>
        <w:rPr>
          <w:sz w:val="24"/>
          <w:szCs w:val="24"/>
          <w:lang w:val="de-DE"/>
        </w:rPr>
      </w:pPr>
      <w:r w:rsidRPr="00432756">
        <w:rPr>
          <w:rFonts w:ascii="Times New Roman" w:eastAsia="Andale Sans UI" w:hAnsi="Times New Roman" w:cs="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w:t>
      </w:r>
      <w:r w:rsidR="004D3CD2" w:rsidRPr="00432756">
        <w:rPr>
          <w:rFonts w:ascii="Times New Roman" w:eastAsia="Andale Sans UI" w:hAnsi="Times New Roman" w:cs="Times New Roman"/>
          <w:kern w:val="3"/>
          <w:sz w:val="24"/>
          <w:szCs w:val="24"/>
          <w:lang w:val="de-DE" w:eastAsia="ja-JP" w:bidi="fa-IR"/>
        </w:rPr>
        <w:t xml:space="preserve">«правила игры» на территории </w:t>
      </w:r>
      <w:r w:rsidR="004D3CD2" w:rsidRPr="00432756">
        <w:rPr>
          <w:rFonts w:ascii="Times New Roman" w:eastAsia="Andale Sans UI" w:hAnsi="Times New Roman" w:cs="Times New Roman"/>
          <w:kern w:val="3"/>
          <w:sz w:val="24"/>
          <w:szCs w:val="24"/>
          <w:lang w:eastAsia="ja-JP" w:bidi="fa-IR"/>
        </w:rPr>
        <w:t>П</w:t>
      </w:r>
      <w:r w:rsidRPr="00432756">
        <w:rPr>
          <w:rFonts w:ascii="Times New Roman" w:eastAsia="Andale Sans UI" w:hAnsi="Times New Roman" w:cs="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sectPr w:rsidR="009F0353" w:rsidRPr="00432756" w:rsidSect="00C5061E">
      <w:pgSz w:w="11906" w:h="16838"/>
      <w:pgMar w:top="284"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3F" w:rsidRDefault="000F2A3F" w:rsidP="00432756">
      <w:pPr>
        <w:spacing w:after="0" w:line="240" w:lineRule="auto"/>
      </w:pPr>
      <w:r>
        <w:separator/>
      </w:r>
    </w:p>
  </w:endnote>
  <w:endnote w:type="continuationSeparator" w:id="0">
    <w:p w:rsidR="000F2A3F" w:rsidRDefault="000F2A3F" w:rsidP="0043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3F" w:rsidRDefault="000F2A3F" w:rsidP="00432756">
      <w:pPr>
        <w:spacing w:after="0" w:line="240" w:lineRule="auto"/>
      </w:pPr>
      <w:r>
        <w:separator/>
      </w:r>
    </w:p>
  </w:footnote>
  <w:footnote w:type="continuationSeparator" w:id="0">
    <w:p w:rsidR="000F2A3F" w:rsidRDefault="000F2A3F" w:rsidP="00432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537"/>
    <w:multiLevelType w:val="hybridMultilevel"/>
    <w:tmpl w:val="223A74C0"/>
    <w:lvl w:ilvl="0" w:tplc="C5A26536">
      <w:start w:val="1"/>
      <w:numFmt w:val="decimal"/>
      <w:lvlText w:val="%1."/>
      <w:lvlJc w:val="left"/>
      <w:pPr>
        <w:ind w:left="1211" w:hanging="360"/>
      </w:pPr>
      <w:rPr>
        <w:rFonts w:ascii="Times New Roman" w:eastAsia="Calibri" w:hAnsi="Times New Roman" w:cs="Times New Roman"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C6"/>
    <w:rsid w:val="00014640"/>
    <w:rsid w:val="000520A7"/>
    <w:rsid w:val="00082811"/>
    <w:rsid w:val="000A3D60"/>
    <w:rsid w:val="000F2A3F"/>
    <w:rsid w:val="00181AE4"/>
    <w:rsid w:val="001C2366"/>
    <w:rsid w:val="001E522A"/>
    <w:rsid w:val="001E5A27"/>
    <w:rsid w:val="001F465E"/>
    <w:rsid w:val="00204EE2"/>
    <w:rsid w:val="002370D1"/>
    <w:rsid w:val="00295C4C"/>
    <w:rsid w:val="002B7B32"/>
    <w:rsid w:val="002E646F"/>
    <w:rsid w:val="002F4833"/>
    <w:rsid w:val="002F52D9"/>
    <w:rsid w:val="0032430A"/>
    <w:rsid w:val="00344790"/>
    <w:rsid w:val="00366241"/>
    <w:rsid w:val="003F22B3"/>
    <w:rsid w:val="004049CF"/>
    <w:rsid w:val="00432756"/>
    <w:rsid w:val="00450CD8"/>
    <w:rsid w:val="00481B37"/>
    <w:rsid w:val="0049575B"/>
    <w:rsid w:val="004C58CD"/>
    <w:rsid w:val="004C5AD8"/>
    <w:rsid w:val="004D3CD2"/>
    <w:rsid w:val="004F510A"/>
    <w:rsid w:val="005625B0"/>
    <w:rsid w:val="00596C9A"/>
    <w:rsid w:val="005A002F"/>
    <w:rsid w:val="005B173F"/>
    <w:rsid w:val="005C0C56"/>
    <w:rsid w:val="0060101E"/>
    <w:rsid w:val="006140BC"/>
    <w:rsid w:val="0062366B"/>
    <w:rsid w:val="00642885"/>
    <w:rsid w:val="006753D1"/>
    <w:rsid w:val="00686005"/>
    <w:rsid w:val="0070172A"/>
    <w:rsid w:val="0071164F"/>
    <w:rsid w:val="007124B2"/>
    <w:rsid w:val="007336B8"/>
    <w:rsid w:val="007669CC"/>
    <w:rsid w:val="007874C3"/>
    <w:rsid w:val="00807830"/>
    <w:rsid w:val="00857CE6"/>
    <w:rsid w:val="00873AE8"/>
    <w:rsid w:val="008816A9"/>
    <w:rsid w:val="008C2973"/>
    <w:rsid w:val="008C2EE5"/>
    <w:rsid w:val="008D2B21"/>
    <w:rsid w:val="00901E10"/>
    <w:rsid w:val="00915DA8"/>
    <w:rsid w:val="0092078C"/>
    <w:rsid w:val="00943E53"/>
    <w:rsid w:val="009A6CB6"/>
    <w:rsid w:val="009C7088"/>
    <w:rsid w:val="009D5803"/>
    <w:rsid w:val="009F0353"/>
    <w:rsid w:val="009F7C44"/>
    <w:rsid w:val="00A83AA9"/>
    <w:rsid w:val="00A86277"/>
    <w:rsid w:val="00AB0421"/>
    <w:rsid w:val="00AE07EA"/>
    <w:rsid w:val="00AE7335"/>
    <w:rsid w:val="00B0563D"/>
    <w:rsid w:val="00B240DB"/>
    <w:rsid w:val="00B37A26"/>
    <w:rsid w:val="00B66905"/>
    <w:rsid w:val="00BA5A88"/>
    <w:rsid w:val="00BC129D"/>
    <w:rsid w:val="00BC6FC3"/>
    <w:rsid w:val="00BD0D06"/>
    <w:rsid w:val="00C0029B"/>
    <w:rsid w:val="00C21CC6"/>
    <w:rsid w:val="00C267CE"/>
    <w:rsid w:val="00C43E4F"/>
    <w:rsid w:val="00C5061E"/>
    <w:rsid w:val="00C80488"/>
    <w:rsid w:val="00C96D4F"/>
    <w:rsid w:val="00CB40C9"/>
    <w:rsid w:val="00CD1840"/>
    <w:rsid w:val="00CF0CA4"/>
    <w:rsid w:val="00CF66CF"/>
    <w:rsid w:val="00D04FA9"/>
    <w:rsid w:val="00D11F97"/>
    <w:rsid w:val="00D26844"/>
    <w:rsid w:val="00D448CD"/>
    <w:rsid w:val="00DC6A2A"/>
    <w:rsid w:val="00DE20CC"/>
    <w:rsid w:val="00DE3623"/>
    <w:rsid w:val="00E2172C"/>
    <w:rsid w:val="00E441D9"/>
    <w:rsid w:val="00E62FC3"/>
    <w:rsid w:val="00E7029A"/>
    <w:rsid w:val="00E930B7"/>
    <w:rsid w:val="00EF161A"/>
    <w:rsid w:val="00F07C60"/>
    <w:rsid w:val="00F23235"/>
    <w:rsid w:val="00F355D3"/>
    <w:rsid w:val="00FB3CFC"/>
    <w:rsid w:val="00FD7418"/>
    <w:rsid w:val="00FE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AE05C-5A87-47C2-8E22-051101E7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 w:type="paragraph" w:styleId="ae">
    <w:name w:val="No Spacing"/>
    <w:uiPriority w:val="1"/>
    <w:qFormat/>
    <w:rsid w:val="001E5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352653817">
      <w:bodyDiv w:val="1"/>
      <w:marLeft w:val="0"/>
      <w:marRight w:val="0"/>
      <w:marTop w:val="0"/>
      <w:marBottom w:val="0"/>
      <w:divBdr>
        <w:top w:val="none" w:sz="0" w:space="0" w:color="auto"/>
        <w:left w:val="none" w:sz="0" w:space="0" w:color="auto"/>
        <w:bottom w:val="none" w:sz="0" w:space="0" w:color="auto"/>
        <w:right w:val="none" w:sz="0" w:space="0" w:color="auto"/>
      </w:divBdr>
      <w:divsChild>
        <w:div w:id="1374383190">
          <w:marLeft w:val="0"/>
          <w:marRight w:val="0"/>
          <w:marTop w:val="0"/>
          <w:marBottom w:val="0"/>
          <w:divBdr>
            <w:top w:val="none" w:sz="0" w:space="0" w:color="auto"/>
            <w:left w:val="none" w:sz="0" w:space="0" w:color="auto"/>
            <w:bottom w:val="none" w:sz="0" w:space="0" w:color="auto"/>
            <w:right w:val="none" w:sz="0" w:space="0" w:color="auto"/>
          </w:divBdr>
        </w:div>
        <w:div w:id="925571894">
          <w:marLeft w:val="0"/>
          <w:marRight w:val="0"/>
          <w:marTop w:val="0"/>
          <w:marBottom w:val="0"/>
          <w:divBdr>
            <w:top w:val="none" w:sz="0" w:space="0" w:color="auto"/>
            <w:left w:val="none" w:sz="0" w:space="0" w:color="auto"/>
            <w:bottom w:val="none" w:sz="0" w:space="0" w:color="auto"/>
            <w:right w:val="none" w:sz="0" w:space="0" w:color="auto"/>
          </w:divBdr>
        </w:div>
        <w:div w:id="1792551418">
          <w:marLeft w:val="0"/>
          <w:marRight w:val="0"/>
          <w:marTop w:val="0"/>
          <w:marBottom w:val="0"/>
          <w:divBdr>
            <w:top w:val="none" w:sz="0" w:space="0" w:color="auto"/>
            <w:left w:val="none" w:sz="0" w:space="0" w:color="auto"/>
            <w:bottom w:val="none" w:sz="0" w:space="0" w:color="auto"/>
            <w:right w:val="none" w:sz="0" w:space="0" w:color="auto"/>
          </w:divBdr>
        </w:div>
        <w:div w:id="2083260025">
          <w:marLeft w:val="0"/>
          <w:marRight w:val="0"/>
          <w:marTop w:val="0"/>
          <w:marBottom w:val="0"/>
          <w:divBdr>
            <w:top w:val="none" w:sz="0" w:space="0" w:color="auto"/>
            <w:left w:val="none" w:sz="0" w:space="0" w:color="auto"/>
            <w:bottom w:val="none" w:sz="0" w:space="0" w:color="auto"/>
            <w:right w:val="none" w:sz="0" w:space="0" w:color="auto"/>
          </w:divBdr>
        </w:div>
        <w:div w:id="1456218282">
          <w:marLeft w:val="0"/>
          <w:marRight w:val="0"/>
          <w:marTop w:val="0"/>
          <w:marBottom w:val="0"/>
          <w:divBdr>
            <w:top w:val="none" w:sz="0" w:space="0" w:color="auto"/>
            <w:left w:val="none" w:sz="0" w:space="0" w:color="auto"/>
            <w:bottom w:val="none" w:sz="0" w:space="0" w:color="auto"/>
            <w:right w:val="none" w:sz="0" w:space="0" w:color="auto"/>
          </w:divBdr>
        </w:div>
        <w:div w:id="567694662">
          <w:marLeft w:val="0"/>
          <w:marRight w:val="0"/>
          <w:marTop w:val="0"/>
          <w:marBottom w:val="0"/>
          <w:divBdr>
            <w:top w:val="none" w:sz="0" w:space="0" w:color="auto"/>
            <w:left w:val="none" w:sz="0" w:space="0" w:color="auto"/>
            <w:bottom w:val="none" w:sz="0" w:space="0" w:color="auto"/>
            <w:right w:val="none" w:sz="0" w:space="0" w:color="auto"/>
          </w:divBdr>
        </w:div>
        <w:div w:id="254754267">
          <w:marLeft w:val="0"/>
          <w:marRight w:val="0"/>
          <w:marTop w:val="0"/>
          <w:marBottom w:val="0"/>
          <w:divBdr>
            <w:top w:val="none" w:sz="0" w:space="0" w:color="auto"/>
            <w:left w:val="none" w:sz="0" w:space="0" w:color="auto"/>
            <w:bottom w:val="none" w:sz="0" w:space="0" w:color="auto"/>
            <w:right w:val="none" w:sz="0" w:space="0" w:color="auto"/>
          </w:divBdr>
        </w:div>
        <w:div w:id="253363853">
          <w:marLeft w:val="0"/>
          <w:marRight w:val="0"/>
          <w:marTop w:val="0"/>
          <w:marBottom w:val="0"/>
          <w:divBdr>
            <w:top w:val="none" w:sz="0" w:space="0" w:color="auto"/>
            <w:left w:val="none" w:sz="0" w:space="0" w:color="auto"/>
            <w:bottom w:val="none" w:sz="0" w:space="0" w:color="auto"/>
            <w:right w:val="none" w:sz="0" w:space="0" w:color="auto"/>
          </w:divBdr>
        </w:div>
        <w:div w:id="1470049581">
          <w:marLeft w:val="0"/>
          <w:marRight w:val="0"/>
          <w:marTop w:val="0"/>
          <w:marBottom w:val="0"/>
          <w:divBdr>
            <w:top w:val="none" w:sz="0" w:space="0" w:color="auto"/>
            <w:left w:val="none" w:sz="0" w:space="0" w:color="auto"/>
            <w:bottom w:val="none" w:sz="0" w:space="0" w:color="auto"/>
            <w:right w:val="none" w:sz="0" w:space="0" w:color="auto"/>
          </w:divBdr>
        </w:div>
        <w:div w:id="619990863">
          <w:marLeft w:val="0"/>
          <w:marRight w:val="0"/>
          <w:marTop w:val="0"/>
          <w:marBottom w:val="0"/>
          <w:divBdr>
            <w:top w:val="none" w:sz="0" w:space="0" w:color="auto"/>
            <w:left w:val="none" w:sz="0" w:space="0" w:color="auto"/>
            <w:bottom w:val="none" w:sz="0" w:space="0" w:color="auto"/>
            <w:right w:val="none" w:sz="0" w:space="0" w:color="auto"/>
          </w:divBdr>
        </w:div>
        <w:div w:id="961569171">
          <w:marLeft w:val="0"/>
          <w:marRight w:val="0"/>
          <w:marTop w:val="0"/>
          <w:marBottom w:val="0"/>
          <w:divBdr>
            <w:top w:val="none" w:sz="0" w:space="0" w:color="auto"/>
            <w:left w:val="none" w:sz="0" w:space="0" w:color="auto"/>
            <w:bottom w:val="none" w:sz="0" w:space="0" w:color="auto"/>
            <w:right w:val="none" w:sz="0" w:space="0" w:color="auto"/>
          </w:divBdr>
        </w:div>
        <w:div w:id="1957247381">
          <w:marLeft w:val="0"/>
          <w:marRight w:val="0"/>
          <w:marTop w:val="0"/>
          <w:marBottom w:val="0"/>
          <w:divBdr>
            <w:top w:val="none" w:sz="0" w:space="0" w:color="auto"/>
            <w:left w:val="none" w:sz="0" w:space="0" w:color="auto"/>
            <w:bottom w:val="none" w:sz="0" w:space="0" w:color="auto"/>
            <w:right w:val="none" w:sz="0" w:space="0" w:color="auto"/>
          </w:divBdr>
        </w:div>
        <w:div w:id="396897985">
          <w:marLeft w:val="0"/>
          <w:marRight w:val="0"/>
          <w:marTop w:val="0"/>
          <w:marBottom w:val="0"/>
          <w:divBdr>
            <w:top w:val="none" w:sz="0" w:space="0" w:color="auto"/>
            <w:left w:val="none" w:sz="0" w:space="0" w:color="auto"/>
            <w:bottom w:val="none" w:sz="0" w:space="0" w:color="auto"/>
            <w:right w:val="none" w:sz="0" w:space="0" w:color="auto"/>
          </w:divBdr>
        </w:div>
        <w:div w:id="787236346">
          <w:marLeft w:val="0"/>
          <w:marRight w:val="0"/>
          <w:marTop w:val="0"/>
          <w:marBottom w:val="0"/>
          <w:divBdr>
            <w:top w:val="none" w:sz="0" w:space="0" w:color="auto"/>
            <w:left w:val="none" w:sz="0" w:space="0" w:color="auto"/>
            <w:bottom w:val="none" w:sz="0" w:space="0" w:color="auto"/>
            <w:right w:val="none" w:sz="0" w:space="0" w:color="auto"/>
          </w:divBdr>
        </w:div>
        <w:div w:id="777026978">
          <w:marLeft w:val="0"/>
          <w:marRight w:val="0"/>
          <w:marTop w:val="0"/>
          <w:marBottom w:val="0"/>
          <w:divBdr>
            <w:top w:val="none" w:sz="0" w:space="0" w:color="auto"/>
            <w:left w:val="none" w:sz="0" w:space="0" w:color="auto"/>
            <w:bottom w:val="none" w:sz="0" w:space="0" w:color="auto"/>
            <w:right w:val="none" w:sz="0" w:space="0" w:color="auto"/>
          </w:divBdr>
        </w:div>
        <w:div w:id="1600675161">
          <w:marLeft w:val="0"/>
          <w:marRight w:val="0"/>
          <w:marTop w:val="0"/>
          <w:marBottom w:val="0"/>
          <w:divBdr>
            <w:top w:val="none" w:sz="0" w:space="0" w:color="auto"/>
            <w:left w:val="none" w:sz="0" w:space="0" w:color="auto"/>
            <w:bottom w:val="none" w:sz="0" w:space="0" w:color="auto"/>
            <w:right w:val="none" w:sz="0" w:space="0" w:color="auto"/>
          </w:divBdr>
        </w:div>
        <w:div w:id="1137722954">
          <w:marLeft w:val="0"/>
          <w:marRight w:val="0"/>
          <w:marTop w:val="0"/>
          <w:marBottom w:val="0"/>
          <w:divBdr>
            <w:top w:val="none" w:sz="0" w:space="0" w:color="auto"/>
            <w:left w:val="none" w:sz="0" w:space="0" w:color="auto"/>
            <w:bottom w:val="none" w:sz="0" w:space="0" w:color="auto"/>
            <w:right w:val="none" w:sz="0" w:space="0" w:color="auto"/>
          </w:divBdr>
        </w:div>
        <w:div w:id="281620641">
          <w:marLeft w:val="0"/>
          <w:marRight w:val="0"/>
          <w:marTop w:val="0"/>
          <w:marBottom w:val="0"/>
          <w:divBdr>
            <w:top w:val="none" w:sz="0" w:space="0" w:color="auto"/>
            <w:left w:val="none" w:sz="0" w:space="0" w:color="auto"/>
            <w:bottom w:val="none" w:sz="0" w:space="0" w:color="auto"/>
            <w:right w:val="none" w:sz="0" w:space="0" w:color="auto"/>
          </w:divBdr>
        </w:div>
      </w:divsChild>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ublichnie_slushan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63D4-1052-4995-9FFE-3D03B1CB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2400</Words>
  <Characters>13685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Гранкина</dc:creator>
  <cp:lastModifiedBy>Пользователь Windows</cp:lastModifiedBy>
  <cp:revision>24</cp:revision>
  <cp:lastPrinted>2017-11-03T06:36:00Z</cp:lastPrinted>
  <dcterms:created xsi:type="dcterms:W3CDTF">2017-11-09T12:32:00Z</dcterms:created>
  <dcterms:modified xsi:type="dcterms:W3CDTF">2017-11-30T11:59:00Z</dcterms:modified>
</cp:coreProperties>
</file>